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61" w:rsidRPr="00E20C61" w:rsidRDefault="00E20C61" w:rsidP="00E20C61">
      <w:r w:rsidRPr="00E20C6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20C61" w:rsidRPr="00E20C61" w:rsidTr="00E20C61">
        <w:trPr>
          <w:tblCellSpacing w:w="0" w:type="dxa"/>
        </w:trPr>
        <w:tc>
          <w:tcPr>
            <w:tcW w:w="2130" w:type="dxa"/>
            <w:hideMark/>
          </w:tcPr>
          <w:p w:rsidR="00E20C61" w:rsidRPr="00E20C61" w:rsidRDefault="00E20C61" w:rsidP="00E20C61">
            <w:r w:rsidRPr="00E20C61">
              <w:rPr>
                <w:b/>
                <w:bCs/>
              </w:rPr>
              <w:t>Ruling Number:</w:t>
            </w:r>
          </w:p>
        </w:tc>
        <w:tc>
          <w:tcPr>
            <w:tcW w:w="7980" w:type="dxa"/>
            <w:hideMark/>
          </w:tcPr>
          <w:p w:rsidR="00E20C61" w:rsidRPr="00E20C61" w:rsidRDefault="00E20C61" w:rsidP="00E20C61">
            <w:bookmarkStart w:id="0" w:name="_GoBack"/>
            <w:r w:rsidRPr="00E20C61">
              <w:rPr>
                <w:b/>
                <w:bCs/>
              </w:rPr>
              <w:t>P-2016-005</w:t>
            </w:r>
            <w:bookmarkEnd w:id="0"/>
          </w:p>
        </w:tc>
      </w:tr>
    </w:tbl>
    <w:p w:rsidR="00E20C61" w:rsidRPr="00E20C61" w:rsidRDefault="00E20C61" w:rsidP="00E20C6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E20C61" w:rsidRPr="00E20C61" w:rsidTr="00E20C61">
        <w:trPr>
          <w:tblCellSpacing w:w="0" w:type="dxa"/>
        </w:trPr>
        <w:tc>
          <w:tcPr>
            <w:tcW w:w="2130" w:type="dxa"/>
            <w:hideMark/>
          </w:tcPr>
          <w:p w:rsidR="00000000" w:rsidRPr="00E20C61" w:rsidRDefault="00E20C61" w:rsidP="00E20C61">
            <w:r w:rsidRPr="00E20C61">
              <w:rPr>
                <w:b/>
                <w:bCs/>
              </w:rPr>
              <w:t>Tax Type:</w:t>
            </w:r>
          </w:p>
        </w:tc>
        <w:tc>
          <w:tcPr>
            <w:tcW w:w="8190" w:type="dxa"/>
            <w:hideMark/>
          </w:tcPr>
          <w:p w:rsidR="00E20C61" w:rsidRPr="00E20C61" w:rsidRDefault="00E20C61" w:rsidP="00E20C61">
            <w:r w:rsidRPr="00E20C61">
              <w:rPr>
                <w:b/>
                <w:bCs/>
              </w:rPr>
              <w:t>Withholding and Declaration of Estimated Tax</w:t>
            </w:r>
          </w:p>
        </w:tc>
      </w:tr>
      <w:tr w:rsidR="00E20C61" w:rsidRPr="00E20C61" w:rsidTr="00E20C61">
        <w:trPr>
          <w:tblCellSpacing w:w="0" w:type="dxa"/>
        </w:trPr>
        <w:tc>
          <w:tcPr>
            <w:tcW w:w="2130" w:type="dxa"/>
            <w:hideMark/>
          </w:tcPr>
          <w:p w:rsidR="00E20C61" w:rsidRPr="00E20C61" w:rsidRDefault="00E20C61" w:rsidP="00E20C61">
            <w:r w:rsidRPr="00E20C61">
              <w:rPr>
                <w:b/>
                <w:bCs/>
              </w:rPr>
              <w:t>Brief Description:</w:t>
            </w:r>
          </w:p>
        </w:tc>
        <w:tc>
          <w:tcPr>
            <w:tcW w:w="8190" w:type="dxa"/>
            <w:hideMark/>
          </w:tcPr>
          <w:p w:rsidR="00E20C61" w:rsidRPr="00E20C61" w:rsidRDefault="00E20C61" w:rsidP="00E20C61">
            <w:r w:rsidRPr="00E20C61">
              <w:rPr>
                <w:b/>
                <w:bCs/>
              </w:rPr>
              <w:t>Rounding of Kansas Withholding Tax</w:t>
            </w:r>
          </w:p>
        </w:tc>
      </w:tr>
      <w:tr w:rsidR="00E20C61" w:rsidRPr="00E20C61" w:rsidTr="00E20C61">
        <w:trPr>
          <w:tblCellSpacing w:w="0" w:type="dxa"/>
        </w:trPr>
        <w:tc>
          <w:tcPr>
            <w:tcW w:w="2130" w:type="dxa"/>
            <w:hideMark/>
          </w:tcPr>
          <w:p w:rsidR="00E20C61" w:rsidRPr="00E20C61" w:rsidRDefault="00E20C61" w:rsidP="00E20C61">
            <w:r w:rsidRPr="00E20C61">
              <w:rPr>
                <w:b/>
                <w:bCs/>
              </w:rPr>
              <w:t>Keywords:</w:t>
            </w:r>
          </w:p>
        </w:tc>
        <w:tc>
          <w:tcPr>
            <w:tcW w:w="8190" w:type="dxa"/>
            <w:hideMark/>
          </w:tcPr>
          <w:p w:rsidR="00E20C61" w:rsidRPr="00E20C61" w:rsidRDefault="00E20C61" w:rsidP="00E20C61"/>
        </w:tc>
      </w:tr>
      <w:tr w:rsidR="00E20C61" w:rsidRPr="00E20C61" w:rsidTr="00E20C61">
        <w:trPr>
          <w:tblCellSpacing w:w="0" w:type="dxa"/>
        </w:trPr>
        <w:tc>
          <w:tcPr>
            <w:tcW w:w="2130" w:type="dxa"/>
            <w:hideMark/>
          </w:tcPr>
          <w:p w:rsidR="00E20C61" w:rsidRPr="00E20C61" w:rsidRDefault="00E20C61" w:rsidP="00E20C61">
            <w:r w:rsidRPr="00E20C61">
              <w:rPr>
                <w:b/>
                <w:bCs/>
              </w:rPr>
              <w:t>Effective Date:</w:t>
            </w:r>
          </w:p>
        </w:tc>
        <w:tc>
          <w:tcPr>
            <w:tcW w:w="8190" w:type="dxa"/>
            <w:hideMark/>
          </w:tcPr>
          <w:p w:rsidR="00E20C61" w:rsidRPr="00E20C61" w:rsidRDefault="00E20C61" w:rsidP="00E20C61">
            <w:r w:rsidRPr="00E20C61">
              <w:rPr>
                <w:b/>
                <w:bCs/>
              </w:rPr>
              <w:t>08/15/2016</w:t>
            </w:r>
          </w:p>
        </w:tc>
      </w:tr>
      <w:tr w:rsidR="00E20C61" w:rsidRPr="00E20C61" w:rsidTr="00E20C61">
        <w:trPr>
          <w:tblCellSpacing w:w="0" w:type="dxa"/>
        </w:trPr>
        <w:tc>
          <w:tcPr>
            <w:tcW w:w="2130" w:type="dxa"/>
            <w:hideMark/>
          </w:tcPr>
          <w:p w:rsidR="00E20C61" w:rsidRPr="00E20C61" w:rsidRDefault="00E20C61" w:rsidP="00E20C61">
            <w:r w:rsidRPr="00E20C61">
              <w:rPr>
                <w:b/>
                <w:bCs/>
              </w:rPr>
              <w:t>Approval Date:</w:t>
            </w:r>
          </w:p>
        </w:tc>
        <w:tc>
          <w:tcPr>
            <w:tcW w:w="8190" w:type="dxa"/>
            <w:hideMark/>
          </w:tcPr>
          <w:p w:rsidR="00E20C61" w:rsidRPr="00E20C61" w:rsidRDefault="00E20C61" w:rsidP="00E20C61">
            <w:r w:rsidRPr="00E20C61">
              <w:rPr>
                <w:b/>
                <w:bCs/>
              </w:rPr>
              <w:t>08/15/2016</w:t>
            </w:r>
          </w:p>
        </w:tc>
      </w:tr>
    </w:tbl>
    <w:p w:rsidR="00000000" w:rsidRPr="00E20C61" w:rsidRDefault="00E20C61" w:rsidP="00E20C61">
      <w:r w:rsidRPr="00E20C61">
        <w:pict>
          <v:rect id="_x0000_i2109" style="width:468pt;height:5.25pt" o:hrstd="t" o:hrnoshade="t" o:hr="t" fillcolor="navy" stroked="f"/>
        </w:pict>
      </w:r>
    </w:p>
    <w:p w:rsidR="00E20C61" w:rsidRPr="00E20C61" w:rsidRDefault="00E20C61" w:rsidP="00E20C61">
      <w:r w:rsidRPr="00E20C61">
        <w:br/>
      </w:r>
      <w:r w:rsidRPr="00E20C61">
        <w:rPr>
          <w:b/>
          <w:bCs/>
        </w:rPr>
        <w:t>Body:</w:t>
      </w:r>
      <w:r w:rsidRPr="00E20C61">
        <w:br/>
      </w:r>
    </w:p>
    <w:p w:rsidR="00E20C61" w:rsidRPr="00E20C61" w:rsidRDefault="00E20C61" w:rsidP="00E20C61">
      <w:r w:rsidRPr="00E20C61">
        <w:t>August 15, 2016</w:t>
      </w:r>
    </w:p>
    <w:p w:rsidR="00E20C61" w:rsidRPr="00E20C61" w:rsidRDefault="00E20C61" w:rsidP="00E20C61">
      <w:r w:rsidRPr="00E20C61">
        <w:br/>
      </w:r>
      <w:r w:rsidRPr="00E20C61">
        <w:br/>
        <w:t>XXXXXXXXXX</w:t>
      </w:r>
      <w:r w:rsidRPr="00E20C61">
        <w:br/>
      </w:r>
      <w:proofErr w:type="spellStart"/>
      <w:r w:rsidRPr="00E20C61">
        <w:t>XXXXXXXXXX</w:t>
      </w:r>
      <w:proofErr w:type="spellEnd"/>
      <w:r w:rsidRPr="00E20C61">
        <w:br/>
      </w:r>
      <w:proofErr w:type="spellStart"/>
      <w:r w:rsidRPr="00E20C61">
        <w:t>XXXXXXXXXX</w:t>
      </w:r>
      <w:proofErr w:type="spellEnd"/>
      <w:r w:rsidRPr="00E20C61">
        <w:br/>
      </w:r>
      <w:proofErr w:type="spellStart"/>
      <w:r w:rsidRPr="00E20C61">
        <w:t>XXXXXXXXXX</w:t>
      </w:r>
      <w:proofErr w:type="spellEnd"/>
      <w:r w:rsidRPr="00E20C61">
        <w:br/>
      </w:r>
      <w:proofErr w:type="spellStart"/>
      <w:r w:rsidRPr="00E20C61">
        <w:t>XXXXXXXXXX</w:t>
      </w:r>
      <w:proofErr w:type="spellEnd"/>
      <w:r w:rsidRPr="00E20C61">
        <w:br/>
      </w:r>
      <w:proofErr w:type="spellStart"/>
      <w:r w:rsidRPr="00E20C61">
        <w:t>XXXXXXXXXX</w:t>
      </w:r>
      <w:proofErr w:type="spellEnd"/>
      <w:r w:rsidRPr="00E20C61">
        <w:br/>
      </w:r>
      <w:proofErr w:type="spellStart"/>
      <w:r w:rsidRPr="00E20C61">
        <w:t>XXXXXXXXXX</w:t>
      </w:r>
      <w:proofErr w:type="spellEnd"/>
      <w:r w:rsidRPr="00E20C61">
        <w:br/>
      </w:r>
      <w:r w:rsidRPr="00E20C61">
        <w:br/>
      </w:r>
      <w:r w:rsidRPr="00E20C61">
        <w:br/>
      </w:r>
      <w:proofErr w:type="spellStart"/>
      <w:r w:rsidRPr="00E20C61">
        <w:t>XXXXXXXXXX</w:t>
      </w:r>
      <w:proofErr w:type="spellEnd"/>
      <w:r w:rsidRPr="00E20C61">
        <w:br/>
      </w:r>
      <w:r w:rsidRPr="00E20C61">
        <w:br/>
        <w:t>Re: Kansas Income Tax</w:t>
      </w:r>
      <w:r w:rsidRPr="00E20C61">
        <w:br/>
      </w:r>
      <w:r w:rsidRPr="00E20C61">
        <w:br/>
        <w:t>Dear XXXXX</w:t>
      </w:r>
      <w:r w:rsidRPr="00E20C61">
        <w:br/>
      </w:r>
      <w:r w:rsidRPr="00E20C61">
        <w:br/>
        <w:t>Your correspondence of August 5, 2016, has been referred to me for response. Thank you for your inquiry.</w:t>
      </w:r>
      <w:r w:rsidRPr="00E20C61">
        <w:br/>
      </w:r>
      <w:r w:rsidRPr="00E20C61">
        <w:br/>
        <w:t>By your e-mail you have requested our advice regarding Kansas income tax. Specifically, your e-mail states:</w:t>
      </w:r>
      <w:r w:rsidRPr="00E20C61">
        <w:br/>
      </w:r>
    </w:p>
    <w:p w:rsidR="00E20C61" w:rsidRPr="00E20C61" w:rsidRDefault="00E20C61" w:rsidP="00E20C61">
      <w:r w:rsidRPr="00E20C61">
        <w:t>Our offices had a question come to us on rounding the State of Kansas withholdings. Per the Guide to Kansas Withholding Tax</w:t>
      </w:r>
      <w:proofErr w:type="gramStart"/>
      <w:r w:rsidRPr="00E20C61">
        <w:t>:</w:t>
      </w:r>
      <w:proofErr w:type="gramEnd"/>
      <w:r w:rsidRPr="00E20C61">
        <w:br/>
      </w:r>
      <w:r w:rsidRPr="00E20C61">
        <w:br/>
      </w:r>
      <w:r w:rsidRPr="00E20C61">
        <w:lastRenderedPageBreak/>
        <w:t>“Kansas withholding computed using the percentage method </w:t>
      </w:r>
      <w:r w:rsidRPr="00E20C61">
        <w:rPr>
          <w:b/>
          <w:bCs/>
          <w:i/>
          <w:iCs/>
        </w:rPr>
        <w:t>May</w:t>
      </w:r>
      <w:r w:rsidRPr="00E20C61">
        <w:t> be rounded. . .” The question that arose was, since the withholding guide uses the phrase “may be” does this mean that employers have the option of rounding KS withholding taxes? Thanks for any help you can give.</w:t>
      </w:r>
    </w:p>
    <w:p w:rsidR="00E20C61" w:rsidRPr="00E20C61" w:rsidRDefault="00E20C61" w:rsidP="00E20C61">
      <w:r w:rsidRPr="00E20C61">
        <w:t>In response to your inquiry, please be advised the answer to your question is “yes”. Employers who are using the percentage method to calculate the amount of tax to be withheld and remitted on behalf of their employees may round the amount to be withheld and remitted to the nearest whole dollar. As you seem to know, the Kansas Withholding Tax Booklet (Rev 10-15) states, on page 6:</w:t>
      </w:r>
      <w:r w:rsidRPr="00E20C61">
        <w:br/>
      </w:r>
    </w:p>
    <w:p w:rsidR="00E20C61" w:rsidRPr="00E20C61" w:rsidRDefault="00E20C61" w:rsidP="00E20C61">
      <w:r w:rsidRPr="00E20C61">
        <w:rPr>
          <w:b/>
          <w:bCs/>
          <w:u w:val="single"/>
        </w:rPr>
        <w:t>Rounding</w:t>
      </w:r>
      <w:r w:rsidRPr="00E20C61">
        <w:rPr>
          <w:b/>
          <w:bCs/>
        </w:rPr>
        <w:t>. </w:t>
      </w:r>
      <w:r w:rsidRPr="00E20C61">
        <w:t>Kansas withholding computed using the percentage method may be rounded. Round to the nearest whole dollar by dropping amounts under 50 cents and increasing amounts from 50 to 99 cents to the next higher dollar. For example, $2.49 becomes $2.00 and $2.50 becomes $3.00.</w:t>
      </w:r>
    </w:p>
    <w:p w:rsidR="00EA4496" w:rsidRPr="00E20C61" w:rsidRDefault="00E20C61" w:rsidP="00E20C61">
      <w:r w:rsidRPr="00E20C61">
        <w:br/>
      </w:r>
      <w:r w:rsidRPr="00E20C61">
        <w:br/>
      </w:r>
      <w:r w:rsidRPr="00E20C61">
        <w:br/>
        <w:t>I trust this information is of assistance. If I can be of further service, please feel free to contact me.</w:t>
      </w:r>
      <w:r w:rsidRPr="00E20C61">
        <w:br/>
      </w:r>
      <w:r w:rsidRPr="00E20C61">
        <w:br/>
      </w:r>
      <w:r w:rsidRPr="00E20C61">
        <w:drawing>
          <wp:inline distT="0" distB="0" distL="0" distR="0">
            <wp:extent cx="5915025" cy="1352550"/>
            <wp:effectExtent l="0" t="0" r="9525" b="0"/>
            <wp:docPr id="10" name="Picture 10" descr="http://rvpolicy.kdor.ks.gov/Pilots/Ntrntpil/IPILv1x0.NSF/ae2ee39f7748055f8625655b004e9335/083743bbc23a6ead86258030004b29f4/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rvpolicy.kdor.ks.gov/Pilots/Ntrntpil/IPILv1x0.NSF/ae2ee39f7748055f8625655b004e9335/083743bbc23a6ead86258030004b29f4/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E20C61">
        <w:br/>
      </w:r>
      <w:proofErr w:type="spellStart"/>
      <w:r w:rsidRPr="00E20C61">
        <w:t>JW</w:t>
      </w:r>
      <w:proofErr w:type="gramStart"/>
      <w:r w:rsidRPr="00E20C61">
        <w:t>:jw</w:t>
      </w:r>
      <w:proofErr w:type="spellEnd"/>
      <w:proofErr w:type="gramEnd"/>
      <w:r w:rsidRPr="00E20C61">
        <w:br/>
      </w:r>
      <w:r w:rsidRPr="00E20C61">
        <w:br/>
      </w:r>
      <w:r w:rsidRPr="00E20C61">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E20C61">
        <w:br/>
      </w:r>
      <w:r w:rsidRPr="00E20C61">
        <w:br/>
      </w:r>
      <w:r w:rsidRPr="00E20C61">
        <w:br/>
      </w:r>
      <w:r w:rsidRPr="00E20C61">
        <w:br/>
      </w:r>
      <w:r w:rsidRPr="00E20C61">
        <w:rPr>
          <w:b/>
          <w:bCs/>
        </w:rPr>
        <w:t>Date Composed: 09/16/2016 Date Modified: 09/16/2016</w:t>
      </w:r>
    </w:p>
    <w:sectPr w:rsidR="00EA4496" w:rsidRPr="00E20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0C28"/>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4F26BE"/>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1F5E"/>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41724"/>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20C61"/>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4639560">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522619">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77140065">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55746392">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0403550">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2020-09-22T19:23:00Z</dcterms:created>
  <dcterms:modified xsi:type="dcterms:W3CDTF">2020-09-22T19:23:00Z</dcterms:modified>
</cp:coreProperties>
</file>