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668" w:rsidRPr="008B1668" w:rsidRDefault="008B1668" w:rsidP="008B1668">
      <w:r w:rsidRPr="008B166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8B1668" w:rsidRPr="008B1668" w:rsidTr="008B1668">
        <w:trPr>
          <w:tblCellSpacing w:w="0" w:type="dxa"/>
        </w:trPr>
        <w:tc>
          <w:tcPr>
            <w:tcW w:w="2130" w:type="dxa"/>
            <w:hideMark/>
          </w:tcPr>
          <w:p w:rsidR="008B1668" w:rsidRPr="008B1668" w:rsidRDefault="008B1668" w:rsidP="008B1668">
            <w:r w:rsidRPr="008B1668">
              <w:rPr>
                <w:b/>
                <w:bCs/>
              </w:rPr>
              <w:t>Ruling Number:</w:t>
            </w:r>
          </w:p>
        </w:tc>
        <w:tc>
          <w:tcPr>
            <w:tcW w:w="7980" w:type="dxa"/>
            <w:hideMark/>
          </w:tcPr>
          <w:p w:rsidR="008B1668" w:rsidRPr="008B1668" w:rsidRDefault="008B1668" w:rsidP="008B1668">
            <w:bookmarkStart w:id="0" w:name="_GoBack"/>
            <w:r w:rsidRPr="008B1668">
              <w:rPr>
                <w:b/>
                <w:bCs/>
              </w:rPr>
              <w:t>P-2006-007</w:t>
            </w:r>
            <w:bookmarkEnd w:id="0"/>
          </w:p>
        </w:tc>
      </w:tr>
    </w:tbl>
    <w:p w:rsidR="008B1668" w:rsidRPr="008B1668" w:rsidRDefault="008B1668" w:rsidP="008B1668">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8B1668" w:rsidRPr="008B1668" w:rsidTr="008B1668">
        <w:trPr>
          <w:tblCellSpacing w:w="0" w:type="dxa"/>
        </w:trPr>
        <w:tc>
          <w:tcPr>
            <w:tcW w:w="2130" w:type="dxa"/>
            <w:hideMark/>
          </w:tcPr>
          <w:p w:rsidR="00000000" w:rsidRPr="008B1668" w:rsidRDefault="008B1668" w:rsidP="008B1668">
            <w:r w:rsidRPr="008B1668">
              <w:rPr>
                <w:b/>
                <w:bCs/>
              </w:rPr>
              <w:t>Tax Type:</w:t>
            </w:r>
          </w:p>
        </w:tc>
        <w:tc>
          <w:tcPr>
            <w:tcW w:w="8190" w:type="dxa"/>
            <w:hideMark/>
          </w:tcPr>
          <w:p w:rsidR="008B1668" w:rsidRPr="008B1668" w:rsidRDefault="008B1668" w:rsidP="008B1668">
            <w:r w:rsidRPr="008B1668">
              <w:rPr>
                <w:b/>
                <w:bCs/>
              </w:rPr>
              <w:t>Kansas Retailers' Sales Tax</w:t>
            </w:r>
          </w:p>
        </w:tc>
      </w:tr>
      <w:tr w:rsidR="008B1668" w:rsidRPr="008B1668" w:rsidTr="008B1668">
        <w:trPr>
          <w:tblCellSpacing w:w="0" w:type="dxa"/>
        </w:trPr>
        <w:tc>
          <w:tcPr>
            <w:tcW w:w="2130" w:type="dxa"/>
            <w:hideMark/>
          </w:tcPr>
          <w:p w:rsidR="008B1668" w:rsidRPr="008B1668" w:rsidRDefault="008B1668" w:rsidP="008B1668">
            <w:r w:rsidRPr="008B1668">
              <w:rPr>
                <w:b/>
                <w:bCs/>
              </w:rPr>
              <w:t>Brief Description:</w:t>
            </w:r>
          </w:p>
        </w:tc>
        <w:tc>
          <w:tcPr>
            <w:tcW w:w="8190" w:type="dxa"/>
            <w:hideMark/>
          </w:tcPr>
          <w:p w:rsidR="008B1668" w:rsidRPr="008B1668" w:rsidRDefault="008B1668" w:rsidP="008B1668">
            <w:r w:rsidRPr="008B1668">
              <w:rPr>
                <w:b/>
                <w:bCs/>
              </w:rPr>
              <w:t>Charges for telephone services for a church parsonage</w:t>
            </w:r>
          </w:p>
        </w:tc>
      </w:tr>
      <w:tr w:rsidR="008B1668" w:rsidRPr="008B1668" w:rsidTr="008B1668">
        <w:trPr>
          <w:tblCellSpacing w:w="0" w:type="dxa"/>
        </w:trPr>
        <w:tc>
          <w:tcPr>
            <w:tcW w:w="2130" w:type="dxa"/>
            <w:hideMark/>
          </w:tcPr>
          <w:p w:rsidR="008B1668" w:rsidRPr="008B1668" w:rsidRDefault="008B1668" w:rsidP="008B1668">
            <w:r w:rsidRPr="008B1668">
              <w:rPr>
                <w:b/>
                <w:bCs/>
              </w:rPr>
              <w:t>Keywords:</w:t>
            </w:r>
          </w:p>
        </w:tc>
        <w:tc>
          <w:tcPr>
            <w:tcW w:w="8190" w:type="dxa"/>
            <w:hideMark/>
          </w:tcPr>
          <w:p w:rsidR="008B1668" w:rsidRPr="008B1668" w:rsidRDefault="008B1668" w:rsidP="008B1668"/>
        </w:tc>
      </w:tr>
      <w:tr w:rsidR="008B1668" w:rsidRPr="008B1668" w:rsidTr="008B1668">
        <w:trPr>
          <w:tblCellSpacing w:w="0" w:type="dxa"/>
        </w:trPr>
        <w:tc>
          <w:tcPr>
            <w:tcW w:w="2130" w:type="dxa"/>
            <w:hideMark/>
          </w:tcPr>
          <w:p w:rsidR="008B1668" w:rsidRPr="008B1668" w:rsidRDefault="008B1668" w:rsidP="008B1668">
            <w:r w:rsidRPr="008B1668">
              <w:rPr>
                <w:b/>
                <w:bCs/>
              </w:rPr>
              <w:t>Approval Date:</w:t>
            </w:r>
          </w:p>
        </w:tc>
        <w:tc>
          <w:tcPr>
            <w:tcW w:w="8190" w:type="dxa"/>
            <w:hideMark/>
          </w:tcPr>
          <w:p w:rsidR="008B1668" w:rsidRPr="008B1668" w:rsidRDefault="008B1668" w:rsidP="008B1668">
            <w:r w:rsidRPr="008B1668">
              <w:rPr>
                <w:b/>
                <w:bCs/>
              </w:rPr>
              <w:t>05/16/2006</w:t>
            </w:r>
          </w:p>
        </w:tc>
      </w:tr>
    </w:tbl>
    <w:p w:rsidR="00000000" w:rsidRPr="008B1668" w:rsidRDefault="008B1668" w:rsidP="008B1668">
      <w:r w:rsidRPr="008B1668">
        <w:pict>
          <v:rect id="_x0000_i1886" style="width:468pt;height:5.25pt" o:hrstd="t" o:hrnoshade="t" o:hr="t" fillcolor="navy" stroked="f"/>
        </w:pict>
      </w:r>
    </w:p>
    <w:p w:rsidR="008B1668" w:rsidRPr="008B1668" w:rsidRDefault="008B1668" w:rsidP="008B1668">
      <w:r w:rsidRPr="008B1668">
        <w:br/>
      </w:r>
      <w:r w:rsidRPr="008B1668">
        <w:rPr>
          <w:b/>
          <w:bCs/>
        </w:rPr>
        <w:t>Body:</w:t>
      </w:r>
    </w:p>
    <w:p w:rsidR="008B1668" w:rsidRPr="008B1668" w:rsidRDefault="008B1668" w:rsidP="008B1668">
      <w:r w:rsidRPr="008B1668">
        <w:t>Office of Policy &amp; Research</w:t>
      </w:r>
      <w:r w:rsidRPr="008B1668">
        <w:br/>
      </w:r>
      <w:r w:rsidRPr="008B1668">
        <w:br/>
      </w:r>
      <w:r w:rsidRPr="008B1668">
        <w:br/>
        <w:t>May 16, 2006</w:t>
      </w:r>
    </w:p>
    <w:p w:rsidR="008B1668" w:rsidRPr="008B1668" w:rsidRDefault="008B1668" w:rsidP="008B1668">
      <w:r w:rsidRPr="008B1668">
        <w:br/>
        <w:t>XXXX</w:t>
      </w:r>
      <w:r w:rsidRPr="008B1668">
        <w:br/>
      </w:r>
      <w:proofErr w:type="spellStart"/>
      <w:r w:rsidRPr="008B1668">
        <w:t>XXXX</w:t>
      </w:r>
      <w:proofErr w:type="spellEnd"/>
      <w:r w:rsidRPr="008B1668">
        <w:br/>
      </w:r>
      <w:proofErr w:type="spellStart"/>
      <w:r w:rsidRPr="008B1668">
        <w:t>XXXX</w:t>
      </w:r>
      <w:proofErr w:type="spellEnd"/>
    </w:p>
    <w:p w:rsidR="008B1668" w:rsidRPr="008B1668" w:rsidRDefault="008B1668" w:rsidP="008B1668">
      <w:r w:rsidRPr="008B1668">
        <w:t>RE: Your e-mail received on April 6, 2006</w:t>
      </w:r>
    </w:p>
    <w:p w:rsidR="008B1668" w:rsidRPr="008B1668" w:rsidRDefault="008B1668" w:rsidP="008B1668">
      <w:r w:rsidRPr="008B1668">
        <w:t>Dear XXXX</w:t>
      </w:r>
      <w:proofErr w:type="gramStart"/>
      <w:r w:rsidRPr="008B1668">
        <w:t>:</w:t>
      </w:r>
      <w:proofErr w:type="gramEnd"/>
      <w:r w:rsidRPr="008B1668">
        <w:br/>
      </w:r>
      <w:r w:rsidRPr="008B1668">
        <w:br/>
        <w:t>Thank you for your recent e-mail. You ask whether or not Kansas sales tax applies to charges for telephone services for a church parsonage. The taxability of utility services provided to a parsonage is explained in Notice 99-14, </w:t>
      </w:r>
      <w:r w:rsidRPr="008B1668">
        <w:rPr>
          <w:i/>
          <w:iCs/>
        </w:rPr>
        <w:t>Sales Tax Exemptions for Religious Organizations</w:t>
      </w:r>
      <w:r w:rsidRPr="008B1668">
        <w:t>. It provides:</w:t>
      </w:r>
      <w:r w:rsidRPr="008B1668">
        <w:br/>
      </w:r>
    </w:p>
    <w:p w:rsidR="008B1668" w:rsidRPr="008B1668" w:rsidRDefault="008B1668" w:rsidP="008B1668">
      <w:r w:rsidRPr="008B1668">
        <w:t>d) Utility services provided to a parsonage, rectory, convent, minister’s house, or similar residence that is used to house religious leaders are not exempt as purchases that are used exclusively for religious purposes. Similarly, clothing, food and other consumables purchased for such residences are not exempt. These are considered to be purchases for the personal consumption of ministers, priests, nuns, and other religious personnel, rather than purchases that are made “exclusively for religious purposes.” However, exempt sales do include sales of furniture, furnishings, real property improvements, and other non-consumable, permanent items that are used to equip a parish, rectory, convent or minister’s house if ownership of the property will remain with the church through successive employee changes. Such permanent church property is considered to have been purchased for a “religious purpose” when paid for with church funds.</w:t>
      </w:r>
    </w:p>
    <w:p w:rsidR="008B1668" w:rsidRPr="008B1668" w:rsidRDefault="008B1668" w:rsidP="008B1668">
      <w:r w:rsidRPr="008B1668">
        <w:br/>
        <w:t xml:space="preserve">While telephone services are not specifically mentioned in Notice 99-14, charges for telephone services for a parsonage are treated the same way as charges for utility services. This means that telephone </w:t>
      </w:r>
      <w:r w:rsidRPr="008B1668">
        <w:lastRenderedPageBreak/>
        <w:t>charges are taxable. Telephone services are purchased for both church use and for personal use by ministers, priests, nuns, and other religious personnel. The exemption is limited to purchases that are “exclusively for religious purposes.” Telephone charges are taxable even when paid for with the church funds.</w:t>
      </w:r>
      <w:r w:rsidRPr="008B1668">
        <w:br/>
      </w:r>
      <w:r w:rsidRPr="008B1668">
        <w:br/>
        <w:t>Accordingly, charges for telephone services for a parsonage, rectory, convent, minister's house, or similar location are taxable. This same determination applies to cell-phones charges for cell-phones that are used by ministers, priests, and other religious personnel, even when the charges are paid for with church funds.</w:t>
      </w:r>
      <w:r w:rsidRPr="008B1668">
        <w:br/>
      </w:r>
      <w:r w:rsidRPr="008B1668">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p>
    <w:p w:rsidR="008B1668" w:rsidRPr="008B1668" w:rsidRDefault="008B1668" w:rsidP="008B1668">
      <w:r w:rsidRPr="008B1668">
        <w:br/>
        <w:t>Sincerely</w:t>
      </w:r>
      <w:proofErr w:type="gramStart"/>
      <w:r w:rsidRPr="008B1668">
        <w:t>,</w:t>
      </w:r>
      <w:proofErr w:type="gramEnd"/>
      <w:r w:rsidRPr="008B1668">
        <w:br/>
      </w:r>
      <w:r w:rsidRPr="008B1668">
        <w:br/>
      </w:r>
      <w:r w:rsidRPr="008B1668">
        <w:br/>
      </w:r>
      <w:r w:rsidRPr="008B1668">
        <w:br/>
        <w:t>Thomas E. Hatten</w:t>
      </w:r>
      <w:r w:rsidRPr="008B1668">
        <w:br/>
        <w:t>Attorney/Policy &amp; Research</w:t>
      </w:r>
    </w:p>
    <w:p w:rsidR="00EA4496" w:rsidRPr="008B1668" w:rsidRDefault="008B1668" w:rsidP="008B1668">
      <w:r w:rsidRPr="008B1668">
        <w:br/>
      </w:r>
      <w:r w:rsidRPr="008B1668">
        <w:br/>
      </w:r>
      <w:r w:rsidRPr="008B1668">
        <w:rPr>
          <w:b/>
          <w:bCs/>
        </w:rPr>
        <w:t>Date Composed: 05/19/2006 Date Modified: 05/19/2006</w:t>
      </w:r>
    </w:p>
    <w:sectPr w:rsidR="00EA4496" w:rsidRPr="008B1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D50A8"/>
    <w:rsid w:val="000E0A85"/>
    <w:rsid w:val="000E1086"/>
    <w:rsid w:val="000E4F3E"/>
    <w:rsid w:val="000F0B6C"/>
    <w:rsid w:val="000F1924"/>
    <w:rsid w:val="000F3387"/>
    <w:rsid w:val="000F4FC7"/>
    <w:rsid w:val="00103B02"/>
    <w:rsid w:val="00103B58"/>
    <w:rsid w:val="001047EC"/>
    <w:rsid w:val="001159CA"/>
    <w:rsid w:val="0011624D"/>
    <w:rsid w:val="00131297"/>
    <w:rsid w:val="00133B44"/>
    <w:rsid w:val="00143838"/>
    <w:rsid w:val="00144484"/>
    <w:rsid w:val="00147DC1"/>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76F54"/>
    <w:rsid w:val="002B15DC"/>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6289"/>
    <w:rsid w:val="00545C7A"/>
    <w:rsid w:val="0055552F"/>
    <w:rsid w:val="0056118D"/>
    <w:rsid w:val="00574DCB"/>
    <w:rsid w:val="00576447"/>
    <w:rsid w:val="005829BB"/>
    <w:rsid w:val="00585562"/>
    <w:rsid w:val="00597A16"/>
    <w:rsid w:val="005B4863"/>
    <w:rsid w:val="005C0884"/>
    <w:rsid w:val="005C3003"/>
    <w:rsid w:val="005D06F6"/>
    <w:rsid w:val="005D3FCE"/>
    <w:rsid w:val="005E3A72"/>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58A2"/>
    <w:rsid w:val="006B2C84"/>
    <w:rsid w:val="006B6AAA"/>
    <w:rsid w:val="006D2A3D"/>
    <w:rsid w:val="006F5B83"/>
    <w:rsid w:val="0070111F"/>
    <w:rsid w:val="00707815"/>
    <w:rsid w:val="007124D5"/>
    <w:rsid w:val="00725564"/>
    <w:rsid w:val="00730D1A"/>
    <w:rsid w:val="0076415C"/>
    <w:rsid w:val="007651F0"/>
    <w:rsid w:val="007712BA"/>
    <w:rsid w:val="007733E8"/>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1485"/>
    <w:rsid w:val="009827AA"/>
    <w:rsid w:val="0098537E"/>
    <w:rsid w:val="00986B1A"/>
    <w:rsid w:val="0099190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28A8"/>
    <w:rsid w:val="00B03E4B"/>
    <w:rsid w:val="00B175D8"/>
    <w:rsid w:val="00B2542B"/>
    <w:rsid w:val="00B269D1"/>
    <w:rsid w:val="00B47209"/>
    <w:rsid w:val="00B6735F"/>
    <w:rsid w:val="00B936C1"/>
    <w:rsid w:val="00BA06B4"/>
    <w:rsid w:val="00BA06CA"/>
    <w:rsid w:val="00BA119F"/>
    <w:rsid w:val="00BA43B1"/>
    <w:rsid w:val="00BB1D01"/>
    <w:rsid w:val="00BB53BE"/>
    <w:rsid w:val="00BC27F0"/>
    <w:rsid w:val="00BD4803"/>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C376D"/>
    <w:rsid w:val="00CD19ED"/>
    <w:rsid w:val="00CD364D"/>
    <w:rsid w:val="00CD5384"/>
    <w:rsid w:val="00CE0E47"/>
    <w:rsid w:val="00CF57B5"/>
    <w:rsid w:val="00D109A8"/>
    <w:rsid w:val="00D279C5"/>
    <w:rsid w:val="00D33CF3"/>
    <w:rsid w:val="00D34D45"/>
    <w:rsid w:val="00D41358"/>
    <w:rsid w:val="00D5719B"/>
    <w:rsid w:val="00D631A6"/>
    <w:rsid w:val="00D841D8"/>
    <w:rsid w:val="00DB7745"/>
    <w:rsid w:val="00DB78DA"/>
    <w:rsid w:val="00DD0A95"/>
    <w:rsid w:val="00DD5957"/>
    <w:rsid w:val="00DE3CA5"/>
    <w:rsid w:val="00DE617B"/>
    <w:rsid w:val="00DE639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2020-09-22T18:34:00Z</dcterms:created>
  <dcterms:modified xsi:type="dcterms:W3CDTF">2020-09-22T18:34:00Z</dcterms:modified>
</cp:coreProperties>
</file>