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9A" w:rsidRPr="004B539A" w:rsidRDefault="004B539A" w:rsidP="004B539A">
      <w:r w:rsidRPr="004B539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B539A" w:rsidRPr="004B539A" w:rsidTr="004B539A">
        <w:trPr>
          <w:tblCellSpacing w:w="0" w:type="dxa"/>
        </w:trPr>
        <w:tc>
          <w:tcPr>
            <w:tcW w:w="2130" w:type="dxa"/>
            <w:hideMark/>
          </w:tcPr>
          <w:p w:rsidR="004B539A" w:rsidRPr="004B539A" w:rsidRDefault="004B539A" w:rsidP="004B539A">
            <w:r w:rsidRPr="004B539A">
              <w:rPr>
                <w:b/>
                <w:bCs/>
              </w:rPr>
              <w:t>Letter Number:</w:t>
            </w:r>
          </w:p>
        </w:tc>
        <w:tc>
          <w:tcPr>
            <w:tcW w:w="7980" w:type="dxa"/>
            <w:hideMark/>
          </w:tcPr>
          <w:p w:rsidR="004B539A" w:rsidRPr="004B539A" w:rsidRDefault="004B539A" w:rsidP="004B539A">
            <w:r w:rsidRPr="004B539A">
              <w:rPr>
                <w:b/>
                <w:bCs/>
              </w:rPr>
              <w:t>O-2008-007</w:t>
            </w:r>
          </w:p>
        </w:tc>
      </w:tr>
    </w:tbl>
    <w:p w:rsidR="004B539A" w:rsidRPr="004B539A" w:rsidRDefault="004B539A" w:rsidP="004B539A">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4B539A" w:rsidRPr="004B539A" w:rsidTr="004B539A">
        <w:trPr>
          <w:tblCellSpacing w:w="0" w:type="dxa"/>
        </w:trPr>
        <w:tc>
          <w:tcPr>
            <w:tcW w:w="2130" w:type="dxa"/>
            <w:hideMark/>
          </w:tcPr>
          <w:p w:rsidR="00E339CA" w:rsidRPr="004B539A" w:rsidRDefault="004B539A" w:rsidP="004B539A">
            <w:r w:rsidRPr="004B539A">
              <w:rPr>
                <w:b/>
                <w:bCs/>
              </w:rPr>
              <w:t>Tax Type:</w:t>
            </w:r>
          </w:p>
        </w:tc>
        <w:tc>
          <w:tcPr>
            <w:tcW w:w="8190" w:type="dxa"/>
            <w:hideMark/>
          </w:tcPr>
          <w:p w:rsidR="004B539A" w:rsidRPr="004B539A" w:rsidRDefault="004B539A" w:rsidP="004B539A">
            <w:r w:rsidRPr="004B539A">
              <w:rPr>
                <w:b/>
                <w:bCs/>
              </w:rPr>
              <w:t>Kansas Retailers' Sales Tax</w:t>
            </w:r>
          </w:p>
        </w:tc>
      </w:tr>
      <w:tr w:rsidR="004B539A" w:rsidRPr="004B539A" w:rsidTr="004B539A">
        <w:trPr>
          <w:tblCellSpacing w:w="0" w:type="dxa"/>
        </w:trPr>
        <w:tc>
          <w:tcPr>
            <w:tcW w:w="2130" w:type="dxa"/>
            <w:hideMark/>
          </w:tcPr>
          <w:p w:rsidR="004B539A" w:rsidRPr="004B539A" w:rsidRDefault="004B539A" w:rsidP="004B539A">
            <w:r w:rsidRPr="004B539A">
              <w:rPr>
                <w:b/>
                <w:bCs/>
              </w:rPr>
              <w:t>Brief Description:</w:t>
            </w:r>
          </w:p>
        </w:tc>
        <w:tc>
          <w:tcPr>
            <w:tcW w:w="8190" w:type="dxa"/>
            <w:hideMark/>
          </w:tcPr>
          <w:p w:rsidR="004B539A" w:rsidRPr="004B539A" w:rsidRDefault="004B539A" w:rsidP="004B539A">
            <w:bookmarkStart w:id="0" w:name="_GoBack"/>
            <w:r w:rsidRPr="004B539A">
              <w:rPr>
                <w:b/>
                <w:bCs/>
              </w:rPr>
              <w:t>Sightseeing or entertainment tours</w:t>
            </w:r>
            <w:bookmarkEnd w:id="0"/>
            <w:r w:rsidRPr="004B539A">
              <w:rPr>
                <w:b/>
                <w:bCs/>
              </w:rPr>
              <w:t>.</w:t>
            </w:r>
          </w:p>
        </w:tc>
      </w:tr>
      <w:tr w:rsidR="004B539A" w:rsidRPr="004B539A" w:rsidTr="004B539A">
        <w:trPr>
          <w:tblCellSpacing w:w="0" w:type="dxa"/>
        </w:trPr>
        <w:tc>
          <w:tcPr>
            <w:tcW w:w="2130" w:type="dxa"/>
            <w:hideMark/>
          </w:tcPr>
          <w:p w:rsidR="004B539A" w:rsidRPr="004B539A" w:rsidRDefault="004B539A" w:rsidP="004B539A">
            <w:r w:rsidRPr="004B539A">
              <w:rPr>
                <w:b/>
                <w:bCs/>
              </w:rPr>
              <w:t>Keywords:</w:t>
            </w:r>
          </w:p>
        </w:tc>
        <w:tc>
          <w:tcPr>
            <w:tcW w:w="8190" w:type="dxa"/>
            <w:hideMark/>
          </w:tcPr>
          <w:p w:rsidR="004B539A" w:rsidRPr="004B539A" w:rsidRDefault="004B539A" w:rsidP="004B539A"/>
        </w:tc>
      </w:tr>
      <w:tr w:rsidR="004B539A" w:rsidRPr="004B539A" w:rsidTr="004B539A">
        <w:trPr>
          <w:tblCellSpacing w:w="0" w:type="dxa"/>
        </w:trPr>
        <w:tc>
          <w:tcPr>
            <w:tcW w:w="2130" w:type="dxa"/>
            <w:hideMark/>
          </w:tcPr>
          <w:p w:rsidR="004B539A" w:rsidRPr="004B539A" w:rsidRDefault="004B539A" w:rsidP="004B539A">
            <w:r w:rsidRPr="004B539A">
              <w:rPr>
                <w:b/>
                <w:bCs/>
              </w:rPr>
              <w:t>Approval Date:</w:t>
            </w:r>
          </w:p>
        </w:tc>
        <w:tc>
          <w:tcPr>
            <w:tcW w:w="8190" w:type="dxa"/>
            <w:hideMark/>
          </w:tcPr>
          <w:p w:rsidR="004B539A" w:rsidRPr="004B539A" w:rsidRDefault="004B539A" w:rsidP="004B539A">
            <w:r w:rsidRPr="004B539A">
              <w:rPr>
                <w:b/>
                <w:bCs/>
              </w:rPr>
              <w:t>10/28/2008</w:t>
            </w:r>
          </w:p>
        </w:tc>
      </w:tr>
    </w:tbl>
    <w:p w:rsidR="00E339CA" w:rsidRPr="004B539A" w:rsidRDefault="000B4832" w:rsidP="004B539A">
      <w:r>
        <w:pict>
          <v:rect id="_x0000_i1025" style="width:468pt;height:5.25pt" o:hrstd="t" o:hrnoshade="t" o:hr="t" fillcolor="navy" stroked="f"/>
        </w:pict>
      </w:r>
    </w:p>
    <w:p w:rsidR="004B539A" w:rsidRPr="004B539A" w:rsidRDefault="004B539A" w:rsidP="004B539A">
      <w:r w:rsidRPr="004B539A">
        <w:br/>
      </w:r>
      <w:r w:rsidRPr="004B539A">
        <w:rPr>
          <w:b/>
          <w:bCs/>
        </w:rPr>
        <w:t>Body:</w:t>
      </w:r>
    </w:p>
    <w:p w:rsidR="004B539A" w:rsidRPr="004B539A" w:rsidRDefault="004B539A" w:rsidP="004B539A">
      <w:r w:rsidRPr="004B539A">
        <w:t>Office of Policy &amp; Research</w:t>
      </w:r>
      <w:r w:rsidRPr="004B539A">
        <w:br/>
      </w:r>
      <w:r w:rsidRPr="004B539A">
        <w:br/>
      </w:r>
      <w:r w:rsidRPr="004B539A">
        <w:br/>
        <w:t>October 28, 2008</w:t>
      </w:r>
    </w:p>
    <w:p w:rsidR="009B4DBC" w:rsidRPr="004B539A" w:rsidRDefault="004B539A" w:rsidP="004B539A">
      <w:r w:rsidRPr="004B539A">
        <w:br/>
      </w:r>
      <w:r w:rsidRPr="004B539A">
        <w:br/>
      </w:r>
      <w:r w:rsidRPr="004B539A">
        <w:br/>
        <w:t>TTTTTTTTTTTTT</w:t>
      </w:r>
      <w:r w:rsidRPr="004B539A">
        <w:br/>
      </w:r>
      <w:proofErr w:type="spellStart"/>
      <w:r w:rsidRPr="004B539A">
        <w:t>TTTTTTTTTTTTT</w:t>
      </w:r>
      <w:proofErr w:type="spellEnd"/>
      <w:r w:rsidRPr="004B539A">
        <w:br/>
      </w:r>
      <w:proofErr w:type="spellStart"/>
      <w:r w:rsidRPr="004B539A">
        <w:t>TTTTTTTTTTTTT</w:t>
      </w:r>
      <w:proofErr w:type="spellEnd"/>
      <w:r w:rsidRPr="004B539A">
        <w:br/>
      </w:r>
      <w:proofErr w:type="spellStart"/>
      <w:r w:rsidRPr="004B539A">
        <w:t>TTTTTTTTTTTTT</w:t>
      </w:r>
      <w:proofErr w:type="spellEnd"/>
      <w:r w:rsidRPr="004B539A">
        <w:br/>
      </w:r>
      <w:r w:rsidRPr="004B539A">
        <w:br/>
      </w:r>
      <w:r w:rsidRPr="004B539A">
        <w:br/>
        <w:t>Dear Ms. TTTTT</w:t>
      </w:r>
      <w:proofErr w:type="gramStart"/>
      <w:r w:rsidRPr="004B539A">
        <w:t>:</w:t>
      </w:r>
      <w:proofErr w:type="gramEnd"/>
      <w:r w:rsidRPr="004B539A">
        <w:br/>
      </w:r>
      <w:r w:rsidRPr="004B539A">
        <w:br/>
      </w:r>
      <w:r w:rsidRPr="004B539A">
        <w:br/>
        <w:t>We wish to acknowledge receipt of your letter dated October 15, 2008, regarding the application of Kansas Retailers’ Sales tax.</w:t>
      </w:r>
      <w:r w:rsidRPr="004B539A">
        <w:br/>
      </w:r>
      <w:r w:rsidRPr="004B539A">
        <w:br/>
        <w:t>KAR 92-19-22a(a)(6) states in part: . . .If a ride or tour is advertised or otherwise held out as primarily for sightseeing or entertainment, the charge shall be considered to be for a recreational activity rather than for a transportation service. . .</w:t>
      </w:r>
      <w:r w:rsidRPr="004B539A">
        <w:br/>
      </w:r>
      <w:r w:rsidRPr="004B539A">
        <w:br/>
        <w:t xml:space="preserve">In closing, if the fee charged for a TTTTT tours, is advertised or otherwise held out as primarily for sightseeing or entertainment, then the fee would be considered recreation or entertainment, and therefore, would be subject to Kansas sales </w:t>
      </w:r>
      <w:proofErr w:type="gramStart"/>
      <w:r w:rsidRPr="004B539A">
        <w:t>tax(</w:t>
      </w:r>
      <w:proofErr w:type="spellStart"/>
      <w:proofErr w:type="gramEnd"/>
      <w:r w:rsidRPr="004B539A">
        <w:t>es</w:t>
      </w:r>
      <w:proofErr w:type="spellEnd"/>
      <w:r w:rsidRPr="004B539A">
        <w:t>).</w:t>
      </w:r>
      <w:r w:rsidRPr="004B539A">
        <w:br/>
      </w:r>
      <w:r w:rsidRPr="004B539A">
        <w:br/>
        <w:t>If I may be of further assistance, please contact me at your earliest convenience at (785) 296-7776.</w:t>
      </w:r>
      <w:r w:rsidRPr="004B539A">
        <w:br/>
      </w:r>
      <w:r w:rsidRPr="004B539A">
        <w:br/>
        <w:t>Sincerely yours</w:t>
      </w:r>
      <w:proofErr w:type="gramStart"/>
      <w:r w:rsidRPr="004B539A">
        <w:t>,</w:t>
      </w:r>
      <w:proofErr w:type="gramEnd"/>
      <w:r w:rsidRPr="004B539A">
        <w:br/>
      </w:r>
      <w:r w:rsidRPr="004B539A">
        <w:lastRenderedPageBreak/>
        <w:br/>
      </w:r>
      <w:r w:rsidRPr="004B539A">
        <w:br/>
        <w:t>Thomas P. Browne, Jr.</w:t>
      </w:r>
      <w:r w:rsidRPr="004B539A">
        <w:br/>
        <w:t>Tax Specialist</w:t>
      </w:r>
      <w:r w:rsidRPr="004B539A">
        <w:br/>
      </w:r>
      <w:r w:rsidRPr="004B539A">
        <w:br/>
        <w:t>TPB</w:t>
      </w:r>
      <w:r w:rsidRPr="004B539A">
        <w:br/>
      </w:r>
      <w:r w:rsidRPr="004B539A">
        <w:br/>
      </w:r>
      <w:r w:rsidRPr="004B539A">
        <w:br/>
      </w:r>
      <w:r w:rsidRPr="004B539A">
        <w:rPr>
          <w:b/>
          <w:bCs/>
        </w:rPr>
        <w:t>Date Composed: 10/29/2008 Date Modified: 10/29/2008</w:t>
      </w:r>
    </w:p>
    <w:sectPr w:rsidR="009B4DBC" w:rsidRPr="004B5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0B4832"/>
    <w:rsid w:val="001044A5"/>
    <w:rsid w:val="001441A0"/>
    <w:rsid w:val="00177EB8"/>
    <w:rsid w:val="00215324"/>
    <w:rsid w:val="0028062F"/>
    <w:rsid w:val="0028596F"/>
    <w:rsid w:val="002B58C6"/>
    <w:rsid w:val="002F6E6D"/>
    <w:rsid w:val="0032462A"/>
    <w:rsid w:val="00331D26"/>
    <w:rsid w:val="003333E4"/>
    <w:rsid w:val="00337B28"/>
    <w:rsid w:val="003529DF"/>
    <w:rsid w:val="0038361B"/>
    <w:rsid w:val="00383709"/>
    <w:rsid w:val="00383C28"/>
    <w:rsid w:val="00393D7E"/>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48A4"/>
    <w:rsid w:val="0063568A"/>
    <w:rsid w:val="00683005"/>
    <w:rsid w:val="006D6065"/>
    <w:rsid w:val="006D79F3"/>
    <w:rsid w:val="006E0118"/>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911F4"/>
    <w:rsid w:val="00A92E08"/>
    <w:rsid w:val="00AA72A1"/>
    <w:rsid w:val="00AB01CD"/>
    <w:rsid w:val="00B35BB4"/>
    <w:rsid w:val="00B433FB"/>
    <w:rsid w:val="00B82859"/>
    <w:rsid w:val="00C06911"/>
    <w:rsid w:val="00C11223"/>
    <w:rsid w:val="00C216CE"/>
    <w:rsid w:val="00C2723D"/>
    <w:rsid w:val="00C47DE9"/>
    <w:rsid w:val="00C67D21"/>
    <w:rsid w:val="00C928AE"/>
    <w:rsid w:val="00CA2236"/>
    <w:rsid w:val="00CD387C"/>
    <w:rsid w:val="00D63497"/>
    <w:rsid w:val="00D74406"/>
    <w:rsid w:val="00D8542C"/>
    <w:rsid w:val="00D944EB"/>
    <w:rsid w:val="00DE1348"/>
    <w:rsid w:val="00E31461"/>
    <w:rsid w:val="00E339CA"/>
    <w:rsid w:val="00E47A4E"/>
    <w:rsid w:val="00E6776A"/>
    <w:rsid w:val="00E80192"/>
    <w:rsid w:val="00E94C9A"/>
    <w:rsid w:val="00E9619A"/>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O-2008-007 Sightseeing or entertainment tours</dc:title>
  <dc:subject/>
  <dc:creator>John Waldo [KDOR]</dc:creator>
  <cp:keywords>opinion, sales tax, Sightseeing, entertainment, tours</cp:keywords>
  <dc:description/>
  <cp:lastModifiedBy>John Waldo [KDOR]</cp:lastModifiedBy>
  <cp:revision>3</cp:revision>
  <dcterms:created xsi:type="dcterms:W3CDTF">2020-09-10T14:51:00Z</dcterms:created>
  <dcterms:modified xsi:type="dcterms:W3CDTF">2020-10-15T15:39:00Z</dcterms:modified>
</cp:coreProperties>
</file>