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C6" w:rsidRPr="009D35C6" w:rsidRDefault="009D35C6" w:rsidP="009D35C6">
      <w:r w:rsidRPr="009D35C6">
        <w:rPr>
          <w:b/>
          <w:bCs/>
          <w:u w:val="single"/>
        </w:rPr>
        <w:t>Opinion Letter</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9D35C6" w:rsidRPr="009D35C6" w:rsidTr="009D35C6">
        <w:trPr>
          <w:tblCellSpacing w:w="0" w:type="dxa"/>
        </w:trPr>
        <w:tc>
          <w:tcPr>
            <w:tcW w:w="2130" w:type="dxa"/>
            <w:hideMark/>
          </w:tcPr>
          <w:p w:rsidR="009D35C6" w:rsidRPr="009D35C6" w:rsidRDefault="009D35C6" w:rsidP="009D35C6">
            <w:r w:rsidRPr="009D35C6">
              <w:rPr>
                <w:b/>
                <w:bCs/>
              </w:rPr>
              <w:t>Letter Number:</w:t>
            </w:r>
          </w:p>
        </w:tc>
        <w:tc>
          <w:tcPr>
            <w:tcW w:w="7980" w:type="dxa"/>
            <w:hideMark/>
          </w:tcPr>
          <w:p w:rsidR="009D35C6" w:rsidRPr="009D35C6" w:rsidRDefault="009D35C6" w:rsidP="009D35C6">
            <w:r w:rsidRPr="009D35C6">
              <w:rPr>
                <w:b/>
                <w:bCs/>
              </w:rPr>
              <w:t>O-1999-12</w:t>
            </w:r>
          </w:p>
        </w:tc>
      </w:tr>
    </w:tbl>
    <w:p w:rsidR="009D35C6" w:rsidRPr="009D35C6" w:rsidRDefault="009D35C6" w:rsidP="009D35C6">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9D35C6" w:rsidRPr="009D35C6" w:rsidTr="009D35C6">
        <w:trPr>
          <w:tblCellSpacing w:w="0" w:type="dxa"/>
        </w:trPr>
        <w:tc>
          <w:tcPr>
            <w:tcW w:w="2130" w:type="dxa"/>
            <w:hideMark/>
          </w:tcPr>
          <w:p w:rsidR="005D39B6" w:rsidRPr="009D35C6" w:rsidRDefault="009D35C6" w:rsidP="009D35C6">
            <w:r w:rsidRPr="009D35C6">
              <w:rPr>
                <w:b/>
                <w:bCs/>
              </w:rPr>
              <w:t>Tax Type:</w:t>
            </w:r>
          </w:p>
        </w:tc>
        <w:tc>
          <w:tcPr>
            <w:tcW w:w="8190" w:type="dxa"/>
            <w:hideMark/>
          </w:tcPr>
          <w:p w:rsidR="009D35C6" w:rsidRPr="009D35C6" w:rsidRDefault="009D35C6" w:rsidP="009D35C6">
            <w:r w:rsidRPr="009D35C6">
              <w:rPr>
                <w:b/>
                <w:bCs/>
              </w:rPr>
              <w:t>Kansas Retailers' Sales Tax</w:t>
            </w:r>
          </w:p>
        </w:tc>
      </w:tr>
      <w:tr w:rsidR="009D35C6" w:rsidRPr="009D35C6" w:rsidTr="009D35C6">
        <w:trPr>
          <w:tblCellSpacing w:w="0" w:type="dxa"/>
        </w:trPr>
        <w:tc>
          <w:tcPr>
            <w:tcW w:w="2130" w:type="dxa"/>
            <w:hideMark/>
          </w:tcPr>
          <w:p w:rsidR="009D35C6" w:rsidRPr="009D35C6" w:rsidRDefault="009D35C6" w:rsidP="009D35C6">
            <w:r w:rsidRPr="009D35C6">
              <w:rPr>
                <w:b/>
                <w:bCs/>
              </w:rPr>
              <w:t>Brief Description:</w:t>
            </w:r>
          </w:p>
        </w:tc>
        <w:tc>
          <w:tcPr>
            <w:tcW w:w="8190" w:type="dxa"/>
            <w:hideMark/>
          </w:tcPr>
          <w:p w:rsidR="009D35C6" w:rsidRPr="009D35C6" w:rsidRDefault="009D35C6" w:rsidP="009D35C6">
            <w:bookmarkStart w:id="0" w:name="_GoBack"/>
            <w:r w:rsidRPr="009D35C6">
              <w:rPr>
                <w:b/>
                <w:bCs/>
              </w:rPr>
              <w:t>Accrual vs. cash basis accounting</w:t>
            </w:r>
            <w:bookmarkEnd w:id="0"/>
            <w:r w:rsidRPr="009D35C6">
              <w:rPr>
                <w:b/>
                <w:bCs/>
              </w:rPr>
              <w:t>.</w:t>
            </w:r>
          </w:p>
        </w:tc>
      </w:tr>
      <w:tr w:rsidR="009D35C6" w:rsidRPr="009D35C6" w:rsidTr="009D35C6">
        <w:trPr>
          <w:tblCellSpacing w:w="0" w:type="dxa"/>
        </w:trPr>
        <w:tc>
          <w:tcPr>
            <w:tcW w:w="2130" w:type="dxa"/>
            <w:hideMark/>
          </w:tcPr>
          <w:p w:rsidR="009D35C6" w:rsidRPr="009D35C6" w:rsidRDefault="009D35C6" w:rsidP="009D35C6">
            <w:r w:rsidRPr="009D35C6">
              <w:rPr>
                <w:b/>
                <w:bCs/>
              </w:rPr>
              <w:t>Keywords:</w:t>
            </w:r>
          </w:p>
        </w:tc>
        <w:tc>
          <w:tcPr>
            <w:tcW w:w="8190" w:type="dxa"/>
            <w:hideMark/>
          </w:tcPr>
          <w:p w:rsidR="009D35C6" w:rsidRPr="009D35C6" w:rsidRDefault="009D35C6" w:rsidP="009D35C6"/>
        </w:tc>
      </w:tr>
      <w:tr w:rsidR="009D35C6" w:rsidRPr="009D35C6" w:rsidTr="009D35C6">
        <w:trPr>
          <w:tblCellSpacing w:w="0" w:type="dxa"/>
        </w:trPr>
        <w:tc>
          <w:tcPr>
            <w:tcW w:w="2130" w:type="dxa"/>
            <w:hideMark/>
          </w:tcPr>
          <w:p w:rsidR="009D35C6" w:rsidRPr="009D35C6" w:rsidRDefault="009D35C6" w:rsidP="009D35C6">
            <w:r w:rsidRPr="009D35C6">
              <w:rPr>
                <w:b/>
                <w:bCs/>
              </w:rPr>
              <w:t>Approval Date:</w:t>
            </w:r>
          </w:p>
        </w:tc>
        <w:tc>
          <w:tcPr>
            <w:tcW w:w="8190" w:type="dxa"/>
            <w:hideMark/>
          </w:tcPr>
          <w:p w:rsidR="009D35C6" w:rsidRPr="009D35C6" w:rsidRDefault="009D35C6" w:rsidP="009D35C6">
            <w:r w:rsidRPr="009D35C6">
              <w:rPr>
                <w:b/>
                <w:bCs/>
              </w:rPr>
              <w:t>03/23/1999</w:t>
            </w:r>
          </w:p>
        </w:tc>
      </w:tr>
    </w:tbl>
    <w:p w:rsidR="005D39B6" w:rsidRPr="009D35C6" w:rsidRDefault="00427507" w:rsidP="009D35C6">
      <w:r>
        <w:pict>
          <v:rect id="_x0000_i1025" style="width:468pt;height:5.25pt" o:hrstd="t" o:hrnoshade="t" o:hr="t" fillcolor="navy" stroked="f"/>
        </w:pict>
      </w:r>
    </w:p>
    <w:p w:rsidR="009D35C6" w:rsidRPr="009D35C6" w:rsidRDefault="009D35C6" w:rsidP="009D35C6">
      <w:r w:rsidRPr="009D35C6">
        <w:br/>
      </w:r>
      <w:r w:rsidRPr="009D35C6">
        <w:rPr>
          <w:b/>
          <w:bCs/>
        </w:rPr>
        <w:t>Body:</w:t>
      </w:r>
    </w:p>
    <w:p w:rsidR="009D35C6" w:rsidRPr="009D35C6" w:rsidRDefault="009D35C6" w:rsidP="009D35C6">
      <w:r w:rsidRPr="009D35C6">
        <w:t>Office of Policy &amp; Research</w:t>
      </w:r>
      <w:r w:rsidRPr="009D35C6">
        <w:br/>
      </w:r>
      <w:r w:rsidRPr="009D35C6">
        <w:br/>
      </w:r>
      <w:r w:rsidRPr="009D35C6">
        <w:br/>
        <w:t>March 23, 1999</w:t>
      </w:r>
    </w:p>
    <w:p w:rsidR="009B4DBC" w:rsidRPr="009D35C6" w:rsidRDefault="009D35C6" w:rsidP="009D35C6">
      <w:r w:rsidRPr="009D35C6">
        <w:br/>
      </w:r>
      <w:r w:rsidRPr="009D35C6">
        <w:br/>
      </w:r>
      <w:r w:rsidRPr="009D35C6">
        <w:br/>
        <w:t>TTTTTTTTTTT</w:t>
      </w:r>
      <w:r w:rsidRPr="009D35C6">
        <w:br/>
      </w:r>
      <w:proofErr w:type="spellStart"/>
      <w:r w:rsidRPr="009D35C6">
        <w:t>TTTTTTTTTTT</w:t>
      </w:r>
      <w:proofErr w:type="spellEnd"/>
      <w:r w:rsidRPr="009D35C6">
        <w:br/>
      </w:r>
      <w:proofErr w:type="spellStart"/>
      <w:r w:rsidRPr="009D35C6">
        <w:t>TTTTTTTTTTT</w:t>
      </w:r>
      <w:proofErr w:type="spellEnd"/>
      <w:r w:rsidRPr="009D35C6">
        <w:br/>
      </w:r>
      <w:r w:rsidRPr="009D35C6">
        <w:br/>
      </w:r>
      <w:r w:rsidRPr="009D35C6">
        <w:br/>
        <w:t>Dear Mr. TTTTTT</w:t>
      </w:r>
      <w:proofErr w:type="gramStart"/>
      <w:r w:rsidRPr="009D35C6">
        <w:t>:</w:t>
      </w:r>
      <w:proofErr w:type="gramEnd"/>
      <w:r w:rsidRPr="009D35C6">
        <w:br/>
      </w:r>
      <w:r w:rsidRPr="009D35C6">
        <w:br/>
      </w:r>
      <w:r w:rsidRPr="009D35C6">
        <w:br/>
        <w:t>We wish to acknowledge receipt of your E-mail received on March 11, 1999, regarding the application of Kansas Retailers’ Sales tax.</w:t>
      </w:r>
      <w:r w:rsidRPr="009D35C6">
        <w:br/>
      </w:r>
      <w:r w:rsidRPr="009D35C6">
        <w:br/>
        <w:t>This is an informational letter only and not a private letter ruling pursuant to K.A.R. 92-19-59.</w:t>
      </w:r>
      <w:r w:rsidRPr="009D35C6">
        <w:br/>
      </w:r>
      <w:r w:rsidRPr="009D35C6">
        <w:br/>
        <w:t>Kansas retailers using accrual basis accounting record sales when the earnings process is complete and the amount due from the customer is measurable and legally collectable. At this time, the sale is recorded on the retailer’s books and would be subject to sales tax at that time.</w:t>
      </w:r>
      <w:r w:rsidRPr="009D35C6">
        <w:br/>
      </w:r>
      <w:r w:rsidRPr="009D35C6">
        <w:br/>
        <w:t>Kansas retailers using cash basis accounting report sales of tangible personal property or services when the cash is collected from the customer. This may occur on the same day that the property is transferred or the service is performed or it may occur several weeks later.</w:t>
      </w:r>
      <w:r w:rsidRPr="009D35C6">
        <w:br/>
      </w:r>
      <w:r w:rsidRPr="009D35C6">
        <w:br/>
        <w:t xml:space="preserve">In closing, if a retailer has adopted the accrual basis for reporting, the retailer may deduct any bad debts or </w:t>
      </w:r>
      <w:proofErr w:type="spellStart"/>
      <w:r w:rsidRPr="009D35C6">
        <w:t>uncollectables</w:t>
      </w:r>
      <w:proofErr w:type="spellEnd"/>
      <w:r w:rsidRPr="009D35C6">
        <w:t xml:space="preserve"> actually written off the retailer’s books from the gross receipts accrued if: 1) the </w:t>
      </w:r>
      <w:r w:rsidRPr="009D35C6">
        <w:lastRenderedPageBreak/>
        <w:t xml:space="preserve">amount was previously reported as taxable gross receipts; and 2) the debts are charged off the retailer’s books for federal income tax purposes. However, if any amount of the bad debts or </w:t>
      </w:r>
      <w:proofErr w:type="spellStart"/>
      <w:r w:rsidRPr="009D35C6">
        <w:t>uncollectables</w:t>
      </w:r>
      <w:proofErr w:type="spellEnd"/>
      <w:r w:rsidRPr="009D35C6">
        <w:t xml:space="preserve"> are subsequently recovered, the retailer shall include the recovery and tax in the next sales tax return.</w:t>
      </w:r>
      <w:r w:rsidRPr="009D35C6">
        <w:br/>
      </w:r>
      <w:r w:rsidRPr="009D35C6">
        <w:br/>
        <w:t>If I may be of further assistance, please contact me at your earliest convenience at (785) 296-7776.</w:t>
      </w:r>
      <w:r w:rsidRPr="009D35C6">
        <w:br/>
      </w:r>
      <w:r w:rsidRPr="009D35C6">
        <w:br/>
        <w:t>Sincerely yours</w:t>
      </w:r>
      <w:proofErr w:type="gramStart"/>
      <w:r w:rsidRPr="009D35C6">
        <w:t>,</w:t>
      </w:r>
      <w:proofErr w:type="gramEnd"/>
      <w:r w:rsidRPr="009D35C6">
        <w:br/>
      </w:r>
      <w:r w:rsidRPr="009D35C6">
        <w:br/>
      </w:r>
      <w:r w:rsidRPr="009D35C6">
        <w:br/>
      </w:r>
      <w:r w:rsidRPr="009D35C6">
        <w:br/>
        <w:t>Thomas P. Browne, Jr.</w:t>
      </w:r>
      <w:r w:rsidRPr="009D35C6">
        <w:br/>
        <w:t>Tax Specialist</w:t>
      </w:r>
      <w:r w:rsidRPr="009D35C6">
        <w:br/>
      </w:r>
      <w:r w:rsidRPr="009D35C6">
        <w:br/>
        <w:t>TPB</w:t>
      </w:r>
      <w:r w:rsidRPr="009D35C6">
        <w:br/>
      </w:r>
      <w:r w:rsidRPr="009D35C6">
        <w:br/>
      </w:r>
      <w:r w:rsidRPr="009D35C6">
        <w:br/>
      </w:r>
      <w:r w:rsidRPr="009D35C6">
        <w:rPr>
          <w:b/>
          <w:bCs/>
        </w:rPr>
        <w:t>Date Composed: 04/29/1999 Date Modified: 10/10/2001</w:t>
      </w:r>
    </w:p>
    <w:sectPr w:rsidR="009B4DBC" w:rsidRPr="009D3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0D"/>
    <w:rsid w:val="002B58C6"/>
    <w:rsid w:val="00427507"/>
    <w:rsid w:val="004D210D"/>
    <w:rsid w:val="005D39B6"/>
    <w:rsid w:val="008469B4"/>
    <w:rsid w:val="008D1CFA"/>
    <w:rsid w:val="009B4DBC"/>
    <w:rsid w:val="009D35C6"/>
    <w:rsid w:val="00CA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38B1218-4A09-48FA-954D-FE3C6E8E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0986">
      <w:bodyDiv w:val="1"/>
      <w:marLeft w:val="0"/>
      <w:marRight w:val="0"/>
      <w:marTop w:val="0"/>
      <w:marBottom w:val="0"/>
      <w:divBdr>
        <w:top w:val="none" w:sz="0" w:space="0" w:color="auto"/>
        <w:left w:val="none" w:sz="0" w:space="0" w:color="auto"/>
        <w:bottom w:val="none" w:sz="0" w:space="0" w:color="auto"/>
        <w:right w:val="none" w:sz="0" w:space="0" w:color="auto"/>
      </w:divBdr>
    </w:div>
    <w:div w:id="981427971">
      <w:bodyDiv w:val="1"/>
      <w:marLeft w:val="0"/>
      <w:marRight w:val="0"/>
      <w:marTop w:val="0"/>
      <w:marBottom w:val="0"/>
      <w:divBdr>
        <w:top w:val="none" w:sz="0" w:space="0" w:color="auto"/>
        <w:left w:val="none" w:sz="0" w:space="0" w:color="auto"/>
        <w:bottom w:val="none" w:sz="0" w:space="0" w:color="auto"/>
        <w:right w:val="none" w:sz="0" w:space="0" w:color="auto"/>
      </w:divBdr>
    </w:div>
    <w:div w:id="1389957405">
      <w:bodyDiv w:val="1"/>
      <w:marLeft w:val="0"/>
      <w:marRight w:val="0"/>
      <w:marTop w:val="0"/>
      <w:marBottom w:val="0"/>
      <w:divBdr>
        <w:top w:val="none" w:sz="0" w:space="0" w:color="auto"/>
        <w:left w:val="none" w:sz="0" w:space="0" w:color="auto"/>
        <w:bottom w:val="none" w:sz="0" w:space="0" w:color="auto"/>
        <w:right w:val="none" w:sz="0" w:space="0" w:color="auto"/>
      </w:divBdr>
    </w:div>
    <w:div w:id="1489127273">
      <w:bodyDiv w:val="1"/>
      <w:marLeft w:val="0"/>
      <w:marRight w:val="0"/>
      <w:marTop w:val="0"/>
      <w:marBottom w:val="0"/>
      <w:divBdr>
        <w:top w:val="none" w:sz="0" w:space="0" w:color="auto"/>
        <w:left w:val="none" w:sz="0" w:space="0" w:color="auto"/>
        <w:bottom w:val="none" w:sz="0" w:space="0" w:color="auto"/>
        <w:right w:val="none" w:sz="0" w:space="0" w:color="auto"/>
      </w:divBdr>
    </w:div>
    <w:div w:id="1756784442">
      <w:bodyDiv w:val="1"/>
      <w:marLeft w:val="0"/>
      <w:marRight w:val="0"/>
      <w:marTop w:val="0"/>
      <w:marBottom w:val="0"/>
      <w:divBdr>
        <w:top w:val="none" w:sz="0" w:space="0" w:color="auto"/>
        <w:left w:val="none" w:sz="0" w:space="0" w:color="auto"/>
        <w:bottom w:val="none" w:sz="0" w:space="0" w:color="auto"/>
        <w:right w:val="none" w:sz="0" w:space="0" w:color="auto"/>
      </w:divBdr>
    </w:div>
    <w:div w:id="1905875014">
      <w:bodyDiv w:val="1"/>
      <w:marLeft w:val="0"/>
      <w:marRight w:val="0"/>
      <w:marTop w:val="0"/>
      <w:marBottom w:val="0"/>
      <w:divBdr>
        <w:top w:val="none" w:sz="0" w:space="0" w:color="auto"/>
        <w:left w:val="none" w:sz="0" w:space="0" w:color="auto"/>
        <w:bottom w:val="none" w:sz="0" w:space="0" w:color="auto"/>
        <w:right w:val="none" w:sz="0" w:space="0" w:color="auto"/>
      </w:divBdr>
    </w:div>
    <w:div w:id="20662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O-1999-12 Accrual vs. cash basis accounting</dc:title>
  <dc:subject/>
  <dc:creator>John Waldo [KDOR]</dc:creator>
  <cp:keywords>opinion, sales tax,Accrual, cash, basis, accounting</cp:keywords>
  <dc:description/>
  <cp:lastModifiedBy>John Waldo [KDOR]</cp:lastModifiedBy>
  <cp:revision>3</cp:revision>
  <dcterms:created xsi:type="dcterms:W3CDTF">2020-09-10T12:42:00Z</dcterms:created>
  <dcterms:modified xsi:type="dcterms:W3CDTF">2020-10-07T19:39:00Z</dcterms:modified>
</cp:coreProperties>
</file>