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20" w:rsidRPr="00EC4820" w:rsidRDefault="00EC4820" w:rsidP="00EC4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4820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7307"/>
      </w:tblGrid>
      <w:tr w:rsidR="00EC4820" w:rsidRPr="00EC4820" w:rsidTr="00EC4820">
        <w:trPr>
          <w:tblCellSpacing w:w="0" w:type="dxa"/>
        </w:trPr>
        <w:tc>
          <w:tcPr>
            <w:tcW w:w="213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2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EC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Efficiency of Non-center Pivot Sprinkler Systems</w:t>
            </w:r>
            <w:bookmarkEnd w:id="0"/>
          </w:p>
        </w:tc>
      </w:tr>
    </w:tbl>
    <w:p w:rsidR="00EC4820" w:rsidRPr="00EC4820" w:rsidRDefault="00EC4820" w:rsidP="00EC4820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EC4820" w:rsidRPr="00EC4820" w:rsidTr="00EC4820">
        <w:trPr>
          <w:tblCellSpacing w:w="0" w:type="dxa"/>
        </w:trPr>
        <w:tc>
          <w:tcPr>
            <w:tcW w:w="213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2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 Tax</w:t>
            </w:r>
          </w:p>
        </w:tc>
      </w:tr>
      <w:tr w:rsidR="00EC4820" w:rsidRPr="00EC4820" w:rsidTr="00EC4820">
        <w:trPr>
          <w:tblCellSpacing w:w="0" w:type="dxa"/>
        </w:trPr>
        <w:tc>
          <w:tcPr>
            <w:tcW w:w="213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2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Efficiency of Non-center Pivot Sprinkler Systems</w:t>
            </w:r>
          </w:p>
        </w:tc>
      </w:tr>
      <w:tr w:rsidR="00EC4820" w:rsidRPr="00EC4820" w:rsidTr="00EC4820">
        <w:trPr>
          <w:tblCellSpacing w:w="0" w:type="dxa"/>
        </w:trPr>
        <w:tc>
          <w:tcPr>
            <w:tcW w:w="213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2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820" w:rsidRPr="00EC4820" w:rsidTr="00EC4820">
        <w:trPr>
          <w:tblCellSpacing w:w="0" w:type="dxa"/>
        </w:trPr>
        <w:tc>
          <w:tcPr>
            <w:tcW w:w="213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2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Approval Date:</w:t>
            </w:r>
          </w:p>
        </w:tc>
        <w:tc>
          <w:tcPr>
            <w:tcW w:w="8190" w:type="dxa"/>
            <w:hideMark/>
          </w:tcPr>
          <w:p w:rsidR="00EC4820" w:rsidRPr="00EC4820" w:rsidRDefault="00EC4820" w:rsidP="00EC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06/30/1998</w:t>
            </w:r>
          </w:p>
        </w:tc>
      </w:tr>
    </w:tbl>
    <w:p w:rsidR="00EC4820" w:rsidRPr="00EC4820" w:rsidRDefault="004F104D" w:rsidP="00EC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EC4820" w:rsidRPr="00EC4820" w:rsidRDefault="00EC4820" w:rsidP="00EC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EC4820" w:rsidRPr="00EC4820" w:rsidRDefault="00EC4820" w:rsidP="00EC4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4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MEMORANDUM</w:t>
      </w:r>
    </w:p>
    <w:p w:rsidR="00A3111D" w:rsidRPr="00A3111D" w:rsidRDefault="00EC4820" w:rsidP="00EC4820">
      <w:pPr>
        <w:spacing w:after="0" w:line="240" w:lineRule="auto"/>
      </w:pP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TO: 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t>All County Appraisers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FROM: 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t>Mark S. Beck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Director, Division of Property Valuation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DATE: 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t>June 30th, 1998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SUBJECT: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t> Efficiency of Non-center Pivot Sprinkler Systems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This memo is in response to an inquiry as to the efficiency of water application for several types of sprinkler systems in comparison to the efficiency of a center pivot system. The systems being questioned are big gun, towline, traveling gun, fixed gun, slide-roll and side-move.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 their publication </w:t>
      </w:r>
      <w:r w:rsidRPr="00EC4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Kansas Irrigation Guide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t>, NRCS provides efficiency ratings for various irrigation systems. Based on the efficiency rating associated with each non-pivot system it is apparent that the systems in question more closely resemble the efficiency of a flood irrigation system. Thus, it is our recommendation to apply the water ratio table for flood irrigation when you encounter a non-center pivot sprinkler system. In the future we will modify the headings on the two tables to reflect this change.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adjustments that will need to be made at the county level are; (1)-the system type will be noted in CAMA on-line as </w:t>
      </w:r>
      <w:r w:rsidRPr="00EC4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t> for flood (this is so the associated flood water ratio adjustment is applied) (2)-please use </w:t>
      </w:r>
      <w:r w:rsidRPr="00EC4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NP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t> in the CAMA influence code field (3)-the actual sprinkler system type should be listed in the 351 Note Field (4)-additionally the notes should be carried on the agricultural use maps.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EC482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EC4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07/22/1998</w:t>
      </w:r>
      <w:r w:rsidRPr="00EC482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EC4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  <w:r w:rsidRPr="00EC48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71A48"/>
    <w:rsid w:val="001613DD"/>
    <w:rsid w:val="002012DD"/>
    <w:rsid w:val="0024454E"/>
    <w:rsid w:val="002B25E5"/>
    <w:rsid w:val="00303FCF"/>
    <w:rsid w:val="00334113"/>
    <w:rsid w:val="0037304D"/>
    <w:rsid w:val="003B5D97"/>
    <w:rsid w:val="003C222C"/>
    <w:rsid w:val="0041574E"/>
    <w:rsid w:val="00430AE7"/>
    <w:rsid w:val="00452FA0"/>
    <w:rsid w:val="004E0DAA"/>
    <w:rsid w:val="004F104D"/>
    <w:rsid w:val="004F448C"/>
    <w:rsid w:val="00512FA6"/>
    <w:rsid w:val="00597E03"/>
    <w:rsid w:val="00667D0D"/>
    <w:rsid w:val="00757D92"/>
    <w:rsid w:val="007D3999"/>
    <w:rsid w:val="008B6111"/>
    <w:rsid w:val="00917F91"/>
    <w:rsid w:val="0094021E"/>
    <w:rsid w:val="009727A5"/>
    <w:rsid w:val="009877FD"/>
    <w:rsid w:val="009C0C0C"/>
    <w:rsid w:val="00A171E5"/>
    <w:rsid w:val="00A3111D"/>
    <w:rsid w:val="00B178E5"/>
    <w:rsid w:val="00B435BD"/>
    <w:rsid w:val="00B8474C"/>
    <w:rsid w:val="00BE1A0C"/>
    <w:rsid w:val="00BF2C7F"/>
    <w:rsid w:val="00C13F05"/>
    <w:rsid w:val="00C53902"/>
    <w:rsid w:val="00C6610B"/>
    <w:rsid w:val="00C8319D"/>
    <w:rsid w:val="00CC287F"/>
    <w:rsid w:val="00E32197"/>
    <w:rsid w:val="00E62112"/>
    <w:rsid w:val="00E709FA"/>
    <w:rsid w:val="00EC4820"/>
    <w:rsid w:val="00F5607C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Efficiency of Non-center Pivot Sprinkler Systems</dc:title>
  <dc:subject/>
  <dc:creator>John Waldo [KDOR]</dc:creator>
  <cp:keywords>Property tax,Efficiency,Non-center,Pivot,Sprinkler,Systems,memo, memorandum</cp:keywords>
  <dc:description/>
  <cp:lastModifiedBy>John Waldo [KDOR]</cp:lastModifiedBy>
  <cp:revision>3</cp:revision>
  <dcterms:created xsi:type="dcterms:W3CDTF">2020-09-09T15:29:00Z</dcterms:created>
  <dcterms:modified xsi:type="dcterms:W3CDTF">2020-09-29T16:52:00Z</dcterms:modified>
</cp:coreProperties>
</file>