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1E" w:rsidRPr="0094021E" w:rsidRDefault="0094021E" w:rsidP="0094021E">
      <w:pPr>
        <w:spacing w:after="0" w:line="240" w:lineRule="auto"/>
        <w:jc w:val="center"/>
        <w:rPr>
          <w:rFonts w:ascii="Times New Roman" w:eastAsia="Times New Roman" w:hAnsi="Times New Roman" w:cs="Times New Roman"/>
          <w:color w:val="000000"/>
          <w:sz w:val="27"/>
          <w:szCs w:val="27"/>
        </w:rPr>
      </w:pPr>
      <w:r w:rsidRPr="0094021E">
        <w:rPr>
          <w:rFonts w:ascii="Times New Roman" w:eastAsia="Times New Roman" w:hAnsi="Times New Roman" w:cs="Times New Roman"/>
          <w:b/>
          <w:bCs/>
          <w:color w:val="000080"/>
          <w:sz w:val="48"/>
          <w:szCs w:val="48"/>
          <w:u w:val="single"/>
        </w:rPr>
        <w:t>Memorandum</w:t>
      </w:r>
    </w:p>
    <w:tbl>
      <w:tblPr>
        <w:tblW w:w="0" w:type="auto"/>
        <w:tblCellSpacing w:w="0" w:type="dxa"/>
        <w:tblCellMar>
          <w:left w:w="0" w:type="dxa"/>
          <w:right w:w="0" w:type="dxa"/>
        </w:tblCellMar>
        <w:tblLook w:val="04A0" w:firstRow="1" w:lastRow="0" w:firstColumn="1" w:lastColumn="0" w:noHBand="0" w:noVBand="1"/>
      </w:tblPr>
      <w:tblGrid>
        <w:gridCol w:w="2048"/>
        <w:gridCol w:w="7312"/>
      </w:tblGrid>
      <w:tr w:rsidR="0094021E" w:rsidRPr="0094021E" w:rsidTr="0094021E">
        <w:trPr>
          <w:tblCellSpacing w:w="0" w:type="dxa"/>
        </w:trPr>
        <w:tc>
          <w:tcPr>
            <w:tcW w:w="2130" w:type="dxa"/>
            <w:hideMark/>
          </w:tcPr>
          <w:p w:rsidR="0094021E" w:rsidRPr="0094021E" w:rsidRDefault="0094021E" w:rsidP="0094021E">
            <w:pPr>
              <w:spacing w:after="0" w:line="240" w:lineRule="auto"/>
              <w:rPr>
                <w:rFonts w:ascii="Times New Roman" w:eastAsia="Times New Roman" w:hAnsi="Times New Roman" w:cs="Times New Roman"/>
                <w:sz w:val="24"/>
                <w:szCs w:val="24"/>
              </w:rPr>
            </w:pPr>
            <w:r w:rsidRPr="0094021E">
              <w:rPr>
                <w:rFonts w:ascii="Times New Roman" w:eastAsia="Times New Roman" w:hAnsi="Times New Roman" w:cs="Times New Roman"/>
                <w:b/>
                <w:bCs/>
                <w:color w:val="000080"/>
                <w:sz w:val="24"/>
                <w:szCs w:val="24"/>
              </w:rPr>
              <w:t>Identifying Information:</w:t>
            </w:r>
          </w:p>
        </w:tc>
        <w:tc>
          <w:tcPr>
            <w:tcW w:w="7980" w:type="dxa"/>
            <w:hideMark/>
          </w:tcPr>
          <w:p w:rsidR="0094021E" w:rsidRPr="0094021E" w:rsidRDefault="0094021E" w:rsidP="0094021E">
            <w:pPr>
              <w:spacing w:after="0" w:line="240" w:lineRule="auto"/>
              <w:rPr>
                <w:rFonts w:ascii="Times New Roman" w:eastAsia="Times New Roman" w:hAnsi="Times New Roman" w:cs="Times New Roman"/>
                <w:sz w:val="24"/>
                <w:szCs w:val="24"/>
              </w:rPr>
            </w:pPr>
            <w:r w:rsidRPr="0094021E">
              <w:rPr>
                <w:rFonts w:ascii="Times New Roman" w:eastAsia="Times New Roman" w:hAnsi="Times New Roman" w:cs="Times New Roman"/>
                <w:b/>
                <w:bCs/>
                <w:sz w:val="24"/>
                <w:szCs w:val="24"/>
              </w:rPr>
              <w:t>Policy Council Determination Memorandum</w:t>
            </w:r>
          </w:p>
        </w:tc>
      </w:tr>
    </w:tbl>
    <w:p w:rsidR="0094021E" w:rsidRPr="0094021E" w:rsidRDefault="0094021E" w:rsidP="0094021E">
      <w:pPr>
        <w:spacing w:after="0" w:line="240" w:lineRule="auto"/>
        <w:rPr>
          <w:rFonts w:ascii="Times New Roman" w:eastAsia="Times New Roman" w:hAnsi="Times New Roman" w:cs="Times New Roman"/>
          <w:vanish/>
          <w:color w:val="000000"/>
          <w:sz w:val="27"/>
          <w:szCs w:val="27"/>
        </w:rPr>
      </w:pPr>
    </w:p>
    <w:tbl>
      <w:tblPr>
        <w:tblW w:w="0" w:type="auto"/>
        <w:tblCellSpacing w:w="0" w:type="dxa"/>
        <w:tblCellMar>
          <w:left w:w="0" w:type="dxa"/>
          <w:right w:w="0" w:type="dxa"/>
        </w:tblCellMar>
        <w:tblLook w:val="04A0" w:firstRow="1" w:lastRow="0" w:firstColumn="1" w:lastColumn="0" w:noHBand="0" w:noVBand="1"/>
      </w:tblPr>
      <w:tblGrid>
        <w:gridCol w:w="2020"/>
        <w:gridCol w:w="7340"/>
      </w:tblGrid>
      <w:tr w:rsidR="0094021E" w:rsidRPr="0094021E" w:rsidTr="0094021E">
        <w:trPr>
          <w:tblCellSpacing w:w="0" w:type="dxa"/>
        </w:trPr>
        <w:tc>
          <w:tcPr>
            <w:tcW w:w="2130" w:type="dxa"/>
            <w:hideMark/>
          </w:tcPr>
          <w:p w:rsidR="0094021E" w:rsidRPr="0094021E" w:rsidRDefault="0094021E" w:rsidP="0094021E">
            <w:pPr>
              <w:spacing w:after="0" w:line="240" w:lineRule="auto"/>
              <w:rPr>
                <w:rFonts w:ascii="Times New Roman" w:eastAsia="Times New Roman" w:hAnsi="Times New Roman" w:cs="Times New Roman"/>
                <w:sz w:val="24"/>
                <w:szCs w:val="24"/>
              </w:rPr>
            </w:pPr>
            <w:r w:rsidRPr="0094021E">
              <w:rPr>
                <w:rFonts w:ascii="Times New Roman" w:eastAsia="Times New Roman" w:hAnsi="Times New Roman" w:cs="Times New Roman"/>
                <w:b/>
                <w:bCs/>
                <w:color w:val="000080"/>
                <w:sz w:val="24"/>
                <w:szCs w:val="24"/>
              </w:rPr>
              <w:t>Tax Type:</w:t>
            </w:r>
          </w:p>
        </w:tc>
        <w:tc>
          <w:tcPr>
            <w:tcW w:w="8190" w:type="dxa"/>
            <w:hideMark/>
          </w:tcPr>
          <w:p w:rsidR="0094021E" w:rsidRPr="0094021E" w:rsidRDefault="0094021E" w:rsidP="0094021E">
            <w:pPr>
              <w:spacing w:after="0" w:line="240" w:lineRule="auto"/>
              <w:rPr>
                <w:rFonts w:ascii="Times New Roman" w:eastAsia="Times New Roman" w:hAnsi="Times New Roman" w:cs="Times New Roman"/>
                <w:sz w:val="24"/>
                <w:szCs w:val="24"/>
              </w:rPr>
            </w:pPr>
            <w:r w:rsidRPr="0094021E">
              <w:rPr>
                <w:rFonts w:ascii="Times New Roman" w:eastAsia="Times New Roman" w:hAnsi="Times New Roman" w:cs="Times New Roman"/>
                <w:b/>
                <w:bCs/>
                <w:sz w:val="24"/>
                <w:szCs w:val="24"/>
              </w:rPr>
              <w:t>Corporate Income Tax; Bingo; Cereal Malt Beverages and Malt Products; Cigarette and Tobacco Products; Dry Cleaning Environmental Surcharge; Dry Cleaning Solvent Fee; Individual Income Tax; Inheritance Tax; Intoxicating Liquors and Beverages; Kansas Compensating Tax; Kansas Retailers' Sales Tax; Liquor Drink Tax; Liquor Enforcement Tax; Mineral Severance Tax; Motor Vehicle Fuel Tax; Privilege; Special Fuel Tax; Tire Tax; Transient Guest Tax; Vehicles Rental Excise Tax; Withholding and Declaration of Estimated Tax</w:t>
            </w:r>
          </w:p>
        </w:tc>
      </w:tr>
      <w:tr w:rsidR="0094021E" w:rsidRPr="0094021E" w:rsidTr="0094021E">
        <w:trPr>
          <w:tblCellSpacing w:w="0" w:type="dxa"/>
        </w:trPr>
        <w:tc>
          <w:tcPr>
            <w:tcW w:w="2130" w:type="dxa"/>
            <w:hideMark/>
          </w:tcPr>
          <w:p w:rsidR="0094021E" w:rsidRPr="0094021E" w:rsidRDefault="0094021E" w:rsidP="0094021E">
            <w:pPr>
              <w:spacing w:after="0" w:line="240" w:lineRule="auto"/>
              <w:rPr>
                <w:rFonts w:ascii="Times New Roman" w:eastAsia="Times New Roman" w:hAnsi="Times New Roman" w:cs="Times New Roman"/>
                <w:sz w:val="24"/>
                <w:szCs w:val="24"/>
              </w:rPr>
            </w:pPr>
            <w:r w:rsidRPr="0094021E">
              <w:rPr>
                <w:rFonts w:ascii="Times New Roman" w:eastAsia="Times New Roman" w:hAnsi="Times New Roman" w:cs="Times New Roman"/>
                <w:b/>
                <w:bCs/>
                <w:color w:val="000080"/>
                <w:sz w:val="24"/>
                <w:szCs w:val="24"/>
              </w:rPr>
              <w:t>Brief Description:</w:t>
            </w:r>
          </w:p>
        </w:tc>
        <w:tc>
          <w:tcPr>
            <w:tcW w:w="8190" w:type="dxa"/>
            <w:hideMark/>
          </w:tcPr>
          <w:p w:rsidR="0094021E" w:rsidRPr="0094021E" w:rsidRDefault="0094021E" w:rsidP="0094021E">
            <w:pPr>
              <w:spacing w:after="0" w:line="240" w:lineRule="auto"/>
              <w:rPr>
                <w:rFonts w:ascii="Times New Roman" w:eastAsia="Times New Roman" w:hAnsi="Times New Roman" w:cs="Times New Roman"/>
                <w:sz w:val="24"/>
                <w:szCs w:val="24"/>
              </w:rPr>
            </w:pPr>
            <w:r w:rsidRPr="0094021E">
              <w:rPr>
                <w:rFonts w:ascii="Times New Roman" w:eastAsia="Times New Roman" w:hAnsi="Times New Roman" w:cs="Times New Roman"/>
                <w:b/>
                <w:bCs/>
                <w:sz w:val="24"/>
                <w:szCs w:val="24"/>
              </w:rPr>
              <w:t>Application of Payments to Past Due Accounts</w:t>
            </w:r>
          </w:p>
        </w:tc>
      </w:tr>
      <w:tr w:rsidR="0094021E" w:rsidRPr="0094021E" w:rsidTr="0094021E">
        <w:trPr>
          <w:tblCellSpacing w:w="0" w:type="dxa"/>
        </w:trPr>
        <w:tc>
          <w:tcPr>
            <w:tcW w:w="2130" w:type="dxa"/>
            <w:hideMark/>
          </w:tcPr>
          <w:p w:rsidR="0094021E" w:rsidRPr="0094021E" w:rsidRDefault="0094021E" w:rsidP="0094021E">
            <w:pPr>
              <w:spacing w:after="0" w:line="240" w:lineRule="auto"/>
              <w:rPr>
                <w:rFonts w:ascii="Times New Roman" w:eastAsia="Times New Roman" w:hAnsi="Times New Roman" w:cs="Times New Roman"/>
                <w:sz w:val="24"/>
                <w:szCs w:val="24"/>
              </w:rPr>
            </w:pPr>
            <w:r w:rsidRPr="0094021E">
              <w:rPr>
                <w:rFonts w:ascii="Times New Roman" w:eastAsia="Times New Roman" w:hAnsi="Times New Roman" w:cs="Times New Roman"/>
                <w:b/>
                <w:bCs/>
                <w:color w:val="000080"/>
                <w:sz w:val="24"/>
                <w:szCs w:val="24"/>
              </w:rPr>
              <w:t>Keywords:</w:t>
            </w:r>
          </w:p>
        </w:tc>
        <w:tc>
          <w:tcPr>
            <w:tcW w:w="8190" w:type="dxa"/>
            <w:hideMark/>
          </w:tcPr>
          <w:p w:rsidR="0094021E" w:rsidRPr="0094021E" w:rsidRDefault="0094021E" w:rsidP="0094021E">
            <w:pPr>
              <w:spacing w:after="0" w:line="240" w:lineRule="auto"/>
              <w:rPr>
                <w:rFonts w:ascii="Times New Roman" w:eastAsia="Times New Roman" w:hAnsi="Times New Roman" w:cs="Times New Roman"/>
                <w:sz w:val="24"/>
                <w:szCs w:val="24"/>
              </w:rPr>
            </w:pPr>
          </w:p>
        </w:tc>
      </w:tr>
    </w:tbl>
    <w:p w:rsidR="0094021E" w:rsidRPr="0094021E" w:rsidRDefault="002C7946" w:rsidP="009402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5.25pt" o:hrstd="t" o:hrnoshade="t" o:hr="t" fillcolor="navy" stroked="f"/>
        </w:pict>
      </w:r>
    </w:p>
    <w:p w:rsidR="0094021E" w:rsidRPr="0094021E" w:rsidRDefault="0094021E" w:rsidP="0094021E">
      <w:pPr>
        <w:spacing w:after="0" w:line="240" w:lineRule="auto"/>
        <w:rPr>
          <w:rFonts w:ascii="Times New Roman" w:eastAsia="Times New Roman" w:hAnsi="Times New Roman" w:cs="Times New Roman"/>
          <w:sz w:val="24"/>
          <w:szCs w:val="24"/>
        </w:rPr>
      </w:pP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b/>
          <w:bCs/>
          <w:color w:val="000080"/>
          <w:sz w:val="27"/>
          <w:szCs w:val="27"/>
        </w:rPr>
        <w:t>Body:</w:t>
      </w:r>
    </w:p>
    <w:p w:rsidR="0094021E" w:rsidRPr="0094021E" w:rsidRDefault="0094021E" w:rsidP="0094021E">
      <w:pPr>
        <w:spacing w:after="0" w:line="240" w:lineRule="auto"/>
        <w:jc w:val="center"/>
        <w:rPr>
          <w:rFonts w:ascii="Times New Roman" w:eastAsia="Times New Roman" w:hAnsi="Times New Roman" w:cs="Times New Roman"/>
          <w:color w:val="000000"/>
          <w:sz w:val="27"/>
          <w:szCs w:val="27"/>
        </w:rPr>
      </w:pPr>
      <w:r w:rsidRPr="0094021E">
        <w:rPr>
          <w:rFonts w:ascii="Times New Roman" w:eastAsia="Times New Roman" w:hAnsi="Times New Roman" w:cs="Times New Roman"/>
          <w:b/>
          <w:bCs/>
          <w:color w:val="000000"/>
          <w:sz w:val="27"/>
          <w:szCs w:val="27"/>
        </w:rPr>
        <w:t>Policy Council Determination Memorandum</w:t>
      </w:r>
    </w:p>
    <w:p w:rsidR="00A3111D" w:rsidRPr="00A3111D" w:rsidRDefault="0094021E" w:rsidP="0094021E">
      <w:pPr>
        <w:spacing w:after="0" w:line="240" w:lineRule="auto"/>
      </w:pP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t>From: Shirley Sicilian, Director</w:t>
      </w:r>
      <w:r w:rsidRPr="0094021E">
        <w:rPr>
          <w:rFonts w:ascii="Times New Roman" w:eastAsia="Times New Roman" w:hAnsi="Times New Roman" w:cs="Times New Roman"/>
          <w:color w:val="000000"/>
          <w:sz w:val="27"/>
          <w:szCs w:val="27"/>
        </w:rPr>
        <w:br/>
        <w:t>Office of Policy and Research</w:t>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t>Date: September 9, 1997</w:t>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t xml:space="preserve">RE: </w:t>
      </w:r>
      <w:bookmarkStart w:id="0" w:name="_GoBack"/>
      <w:r w:rsidRPr="0094021E">
        <w:rPr>
          <w:rFonts w:ascii="Times New Roman" w:eastAsia="Times New Roman" w:hAnsi="Times New Roman" w:cs="Times New Roman"/>
          <w:color w:val="000000"/>
          <w:sz w:val="27"/>
          <w:szCs w:val="27"/>
        </w:rPr>
        <w:t>Policy Change - Application of Payments to Past Due Accounts</w:t>
      </w:r>
      <w:bookmarkEnd w:id="0"/>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t>On August 27, 1997, the Policy Council met to determine a policy change regarding the application of payments to past due accounts. The change is set out below. Please advise all associates of this change.</w:t>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b/>
          <w:bCs/>
          <w:color w:val="000000"/>
          <w:sz w:val="27"/>
          <w:szCs w:val="27"/>
        </w:rPr>
        <w:t>Issue</w:t>
      </w:r>
      <w:proofErr w:type="gramStart"/>
      <w:r w:rsidRPr="0094021E">
        <w:rPr>
          <w:rFonts w:ascii="Times New Roman" w:eastAsia="Times New Roman" w:hAnsi="Times New Roman" w:cs="Times New Roman"/>
          <w:b/>
          <w:bCs/>
          <w:color w:val="000000"/>
          <w:sz w:val="27"/>
          <w:szCs w:val="27"/>
        </w:rPr>
        <w:t>:</w:t>
      </w:r>
      <w:proofErr w:type="gramEnd"/>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t>Should the application of payments to past due accounts be applied to tax liability first, interest second, and penalty last?</w:t>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b/>
          <w:bCs/>
          <w:color w:val="000000"/>
          <w:sz w:val="27"/>
          <w:szCs w:val="27"/>
        </w:rPr>
        <w:t>Policy Council Decision</w:t>
      </w:r>
      <w:proofErr w:type="gramStart"/>
      <w:r w:rsidRPr="0094021E">
        <w:rPr>
          <w:rFonts w:ascii="Times New Roman" w:eastAsia="Times New Roman" w:hAnsi="Times New Roman" w:cs="Times New Roman"/>
          <w:b/>
          <w:bCs/>
          <w:color w:val="000000"/>
          <w:sz w:val="27"/>
          <w:szCs w:val="27"/>
        </w:rPr>
        <w:t>:</w:t>
      </w:r>
      <w:proofErr w:type="gramEnd"/>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t xml:space="preserve">The Policy Council has determined that effective with the implementation of the new integrated tax system, the application of payments to past due accounts will be assigned to tax liability first, interest second, and penalty last. Current programs will </w:t>
      </w:r>
      <w:r w:rsidRPr="0094021E">
        <w:rPr>
          <w:rFonts w:ascii="Times New Roman" w:eastAsia="Times New Roman" w:hAnsi="Times New Roman" w:cs="Times New Roman"/>
          <w:color w:val="000000"/>
          <w:sz w:val="27"/>
          <w:szCs w:val="27"/>
        </w:rPr>
        <w:lastRenderedPageBreak/>
        <w:t>not be changed.</w:t>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b/>
          <w:bCs/>
          <w:color w:val="000000"/>
          <w:sz w:val="27"/>
          <w:szCs w:val="27"/>
        </w:rPr>
        <w:t>Reason for Policy Change</w:t>
      </w:r>
      <w:proofErr w:type="gramStart"/>
      <w:r w:rsidRPr="0094021E">
        <w:rPr>
          <w:rFonts w:ascii="Times New Roman" w:eastAsia="Times New Roman" w:hAnsi="Times New Roman" w:cs="Times New Roman"/>
          <w:b/>
          <w:bCs/>
          <w:color w:val="000000"/>
          <w:sz w:val="27"/>
          <w:szCs w:val="27"/>
        </w:rPr>
        <w:t>:</w:t>
      </w:r>
      <w:proofErr w:type="gramEnd"/>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t>The number one reason to change the policy on application of past due payments is to bring Kansas more in line with its neighboring states and the IRS. The states surrounding Kansas and the IRS all apply payments to tax liability first and then to interest and penalty.</w:t>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color w:val="000000"/>
          <w:sz w:val="27"/>
          <w:szCs w:val="27"/>
        </w:rPr>
        <w:br/>
      </w:r>
      <w:r w:rsidRPr="0094021E">
        <w:rPr>
          <w:rFonts w:ascii="Times New Roman" w:eastAsia="Times New Roman" w:hAnsi="Times New Roman" w:cs="Times New Roman"/>
          <w:b/>
          <w:bCs/>
          <w:color w:val="000080"/>
          <w:sz w:val="27"/>
          <w:szCs w:val="27"/>
        </w:rPr>
        <w:t>Date Composed: </w:t>
      </w:r>
      <w:r w:rsidRPr="0094021E">
        <w:rPr>
          <w:rFonts w:ascii="Times New Roman" w:eastAsia="Times New Roman" w:hAnsi="Times New Roman" w:cs="Times New Roman"/>
          <w:b/>
          <w:bCs/>
          <w:color w:val="000000"/>
          <w:sz w:val="27"/>
          <w:szCs w:val="27"/>
        </w:rPr>
        <w:t>02/10/1998</w:t>
      </w:r>
      <w:r w:rsidRPr="0094021E">
        <w:rPr>
          <w:rFonts w:ascii="Times New Roman" w:eastAsia="Times New Roman" w:hAnsi="Times New Roman" w:cs="Times New Roman"/>
          <w:b/>
          <w:bCs/>
          <w:color w:val="000080"/>
          <w:sz w:val="27"/>
          <w:szCs w:val="27"/>
        </w:rPr>
        <w:t> Date Modified: </w:t>
      </w:r>
      <w:r w:rsidRPr="0094021E">
        <w:rPr>
          <w:rFonts w:ascii="Times New Roman" w:eastAsia="Times New Roman" w:hAnsi="Times New Roman" w:cs="Times New Roman"/>
          <w:b/>
          <w:bCs/>
          <w:color w:val="000000"/>
          <w:sz w:val="27"/>
          <w:szCs w:val="27"/>
        </w:rPr>
        <w:t>10/09/2001</w:t>
      </w:r>
      <w:r w:rsidRPr="0094021E">
        <w:rPr>
          <w:rFonts w:ascii="Times New Roman" w:eastAsia="Times New Roman" w:hAnsi="Times New Roman" w:cs="Times New Roman"/>
          <w:color w:val="000000"/>
          <w:sz w:val="27"/>
          <w:szCs w:val="27"/>
        </w:rPr>
        <w:br/>
      </w:r>
    </w:p>
    <w:sectPr w:rsidR="00A3111D" w:rsidRPr="00A31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4D"/>
    <w:rsid w:val="00071A48"/>
    <w:rsid w:val="002012DD"/>
    <w:rsid w:val="0024454E"/>
    <w:rsid w:val="002C7946"/>
    <w:rsid w:val="00303FCF"/>
    <w:rsid w:val="00334113"/>
    <w:rsid w:val="0037304D"/>
    <w:rsid w:val="003B5D97"/>
    <w:rsid w:val="003C222C"/>
    <w:rsid w:val="0041574E"/>
    <w:rsid w:val="00430AE7"/>
    <w:rsid w:val="00452FA0"/>
    <w:rsid w:val="004E0DAA"/>
    <w:rsid w:val="004F448C"/>
    <w:rsid w:val="00512FA6"/>
    <w:rsid w:val="00597E03"/>
    <w:rsid w:val="00667D0D"/>
    <w:rsid w:val="00757D92"/>
    <w:rsid w:val="007D3999"/>
    <w:rsid w:val="00917F91"/>
    <w:rsid w:val="0094021E"/>
    <w:rsid w:val="009727A5"/>
    <w:rsid w:val="009877FD"/>
    <w:rsid w:val="009C0C0C"/>
    <w:rsid w:val="00A171E5"/>
    <w:rsid w:val="00A3111D"/>
    <w:rsid w:val="00B178E5"/>
    <w:rsid w:val="00B435BD"/>
    <w:rsid w:val="00BF2C7F"/>
    <w:rsid w:val="00C13F05"/>
    <w:rsid w:val="00C6610B"/>
    <w:rsid w:val="00C8319D"/>
    <w:rsid w:val="00CC287F"/>
    <w:rsid w:val="00E32197"/>
    <w:rsid w:val="00E62112"/>
    <w:rsid w:val="00E709FA"/>
    <w:rsid w:val="00F5607C"/>
    <w:rsid w:val="00FE0A6A"/>
    <w:rsid w:val="00FE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926A9FD-88EF-46A9-BADE-C15E465C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0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04D"/>
    <w:rPr>
      <w:color w:val="0000FF"/>
      <w:u w:val="single"/>
    </w:rPr>
  </w:style>
  <w:style w:type="character" w:styleId="FollowedHyperlink">
    <w:name w:val="FollowedHyperlink"/>
    <w:basedOn w:val="DefaultParagraphFont"/>
    <w:uiPriority w:val="99"/>
    <w:semiHidden/>
    <w:unhideWhenUsed/>
    <w:rsid w:val="002012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483">
      <w:bodyDiv w:val="1"/>
      <w:marLeft w:val="0"/>
      <w:marRight w:val="0"/>
      <w:marTop w:val="0"/>
      <w:marBottom w:val="0"/>
      <w:divBdr>
        <w:top w:val="none" w:sz="0" w:space="0" w:color="auto"/>
        <w:left w:val="none" w:sz="0" w:space="0" w:color="auto"/>
        <w:bottom w:val="none" w:sz="0" w:space="0" w:color="auto"/>
        <w:right w:val="none" w:sz="0" w:space="0" w:color="auto"/>
      </w:divBdr>
    </w:div>
    <w:div w:id="58404427">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241137564">
      <w:bodyDiv w:val="1"/>
      <w:marLeft w:val="0"/>
      <w:marRight w:val="0"/>
      <w:marTop w:val="0"/>
      <w:marBottom w:val="0"/>
      <w:divBdr>
        <w:top w:val="none" w:sz="0" w:space="0" w:color="auto"/>
        <w:left w:val="none" w:sz="0" w:space="0" w:color="auto"/>
        <w:bottom w:val="none" w:sz="0" w:space="0" w:color="auto"/>
        <w:right w:val="none" w:sz="0" w:space="0" w:color="auto"/>
      </w:divBdr>
    </w:div>
    <w:div w:id="287978184">
      <w:bodyDiv w:val="1"/>
      <w:marLeft w:val="0"/>
      <w:marRight w:val="0"/>
      <w:marTop w:val="0"/>
      <w:marBottom w:val="0"/>
      <w:divBdr>
        <w:top w:val="none" w:sz="0" w:space="0" w:color="auto"/>
        <w:left w:val="none" w:sz="0" w:space="0" w:color="auto"/>
        <w:bottom w:val="none" w:sz="0" w:space="0" w:color="auto"/>
        <w:right w:val="none" w:sz="0" w:space="0" w:color="auto"/>
      </w:divBdr>
    </w:div>
    <w:div w:id="324551136">
      <w:bodyDiv w:val="1"/>
      <w:marLeft w:val="0"/>
      <w:marRight w:val="0"/>
      <w:marTop w:val="0"/>
      <w:marBottom w:val="0"/>
      <w:divBdr>
        <w:top w:val="none" w:sz="0" w:space="0" w:color="auto"/>
        <w:left w:val="none" w:sz="0" w:space="0" w:color="auto"/>
        <w:bottom w:val="none" w:sz="0" w:space="0" w:color="auto"/>
        <w:right w:val="none" w:sz="0" w:space="0" w:color="auto"/>
      </w:divBdr>
    </w:div>
    <w:div w:id="329604944">
      <w:bodyDiv w:val="1"/>
      <w:marLeft w:val="0"/>
      <w:marRight w:val="0"/>
      <w:marTop w:val="0"/>
      <w:marBottom w:val="0"/>
      <w:divBdr>
        <w:top w:val="none" w:sz="0" w:space="0" w:color="auto"/>
        <w:left w:val="none" w:sz="0" w:space="0" w:color="auto"/>
        <w:bottom w:val="none" w:sz="0" w:space="0" w:color="auto"/>
        <w:right w:val="none" w:sz="0" w:space="0" w:color="auto"/>
      </w:divBdr>
    </w:div>
    <w:div w:id="444349534">
      <w:bodyDiv w:val="1"/>
      <w:marLeft w:val="0"/>
      <w:marRight w:val="0"/>
      <w:marTop w:val="0"/>
      <w:marBottom w:val="0"/>
      <w:divBdr>
        <w:top w:val="none" w:sz="0" w:space="0" w:color="auto"/>
        <w:left w:val="none" w:sz="0" w:space="0" w:color="auto"/>
        <w:bottom w:val="none" w:sz="0" w:space="0" w:color="auto"/>
        <w:right w:val="none" w:sz="0" w:space="0" w:color="auto"/>
      </w:divBdr>
    </w:div>
    <w:div w:id="512110583">
      <w:bodyDiv w:val="1"/>
      <w:marLeft w:val="0"/>
      <w:marRight w:val="0"/>
      <w:marTop w:val="0"/>
      <w:marBottom w:val="0"/>
      <w:divBdr>
        <w:top w:val="none" w:sz="0" w:space="0" w:color="auto"/>
        <w:left w:val="none" w:sz="0" w:space="0" w:color="auto"/>
        <w:bottom w:val="none" w:sz="0" w:space="0" w:color="auto"/>
        <w:right w:val="none" w:sz="0" w:space="0" w:color="auto"/>
      </w:divBdr>
    </w:div>
    <w:div w:id="531918211">
      <w:bodyDiv w:val="1"/>
      <w:marLeft w:val="0"/>
      <w:marRight w:val="0"/>
      <w:marTop w:val="0"/>
      <w:marBottom w:val="0"/>
      <w:divBdr>
        <w:top w:val="none" w:sz="0" w:space="0" w:color="auto"/>
        <w:left w:val="none" w:sz="0" w:space="0" w:color="auto"/>
        <w:bottom w:val="none" w:sz="0" w:space="0" w:color="auto"/>
        <w:right w:val="none" w:sz="0" w:space="0" w:color="auto"/>
      </w:divBdr>
    </w:div>
    <w:div w:id="703092840">
      <w:bodyDiv w:val="1"/>
      <w:marLeft w:val="0"/>
      <w:marRight w:val="0"/>
      <w:marTop w:val="0"/>
      <w:marBottom w:val="0"/>
      <w:divBdr>
        <w:top w:val="none" w:sz="0" w:space="0" w:color="auto"/>
        <w:left w:val="none" w:sz="0" w:space="0" w:color="auto"/>
        <w:bottom w:val="none" w:sz="0" w:space="0" w:color="auto"/>
        <w:right w:val="none" w:sz="0" w:space="0" w:color="auto"/>
      </w:divBdr>
    </w:div>
    <w:div w:id="703822873">
      <w:bodyDiv w:val="1"/>
      <w:marLeft w:val="0"/>
      <w:marRight w:val="0"/>
      <w:marTop w:val="0"/>
      <w:marBottom w:val="0"/>
      <w:divBdr>
        <w:top w:val="none" w:sz="0" w:space="0" w:color="auto"/>
        <w:left w:val="none" w:sz="0" w:space="0" w:color="auto"/>
        <w:bottom w:val="none" w:sz="0" w:space="0" w:color="auto"/>
        <w:right w:val="none" w:sz="0" w:space="0" w:color="auto"/>
      </w:divBdr>
    </w:div>
    <w:div w:id="737246155">
      <w:bodyDiv w:val="1"/>
      <w:marLeft w:val="0"/>
      <w:marRight w:val="0"/>
      <w:marTop w:val="0"/>
      <w:marBottom w:val="0"/>
      <w:divBdr>
        <w:top w:val="none" w:sz="0" w:space="0" w:color="auto"/>
        <w:left w:val="none" w:sz="0" w:space="0" w:color="auto"/>
        <w:bottom w:val="none" w:sz="0" w:space="0" w:color="auto"/>
        <w:right w:val="none" w:sz="0" w:space="0" w:color="auto"/>
      </w:divBdr>
    </w:div>
    <w:div w:id="759107135">
      <w:bodyDiv w:val="1"/>
      <w:marLeft w:val="0"/>
      <w:marRight w:val="0"/>
      <w:marTop w:val="0"/>
      <w:marBottom w:val="0"/>
      <w:divBdr>
        <w:top w:val="none" w:sz="0" w:space="0" w:color="auto"/>
        <w:left w:val="none" w:sz="0" w:space="0" w:color="auto"/>
        <w:bottom w:val="none" w:sz="0" w:space="0" w:color="auto"/>
        <w:right w:val="none" w:sz="0" w:space="0" w:color="auto"/>
      </w:divBdr>
    </w:div>
    <w:div w:id="919096118">
      <w:bodyDiv w:val="1"/>
      <w:marLeft w:val="0"/>
      <w:marRight w:val="0"/>
      <w:marTop w:val="0"/>
      <w:marBottom w:val="0"/>
      <w:divBdr>
        <w:top w:val="none" w:sz="0" w:space="0" w:color="auto"/>
        <w:left w:val="none" w:sz="0" w:space="0" w:color="auto"/>
        <w:bottom w:val="none" w:sz="0" w:space="0" w:color="auto"/>
        <w:right w:val="none" w:sz="0" w:space="0" w:color="auto"/>
      </w:divBdr>
    </w:div>
    <w:div w:id="920017733">
      <w:bodyDiv w:val="1"/>
      <w:marLeft w:val="0"/>
      <w:marRight w:val="0"/>
      <w:marTop w:val="0"/>
      <w:marBottom w:val="0"/>
      <w:divBdr>
        <w:top w:val="none" w:sz="0" w:space="0" w:color="auto"/>
        <w:left w:val="none" w:sz="0" w:space="0" w:color="auto"/>
        <w:bottom w:val="none" w:sz="0" w:space="0" w:color="auto"/>
        <w:right w:val="none" w:sz="0" w:space="0" w:color="auto"/>
      </w:divBdr>
    </w:div>
    <w:div w:id="1158376279">
      <w:bodyDiv w:val="1"/>
      <w:marLeft w:val="0"/>
      <w:marRight w:val="0"/>
      <w:marTop w:val="0"/>
      <w:marBottom w:val="0"/>
      <w:divBdr>
        <w:top w:val="none" w:sz="0" w:space="0" w:color="auto"/>
        <w:left w:val="none" w:sz="0" w:space="0" w:color="auto"/>
        <w:bottom w:val="none" w:sz="0" w:space="0" w:color="auto"/>
        <w:right w:val="none" w:sz="0" w:space="0" w:color="auto"/>
      </w:divBdr>
    </w:div>
    <w:div w:id="1191989864">
      <w:bodyDiv w:val="1"/>
      <w:marLeft w:val="0"/>
      <w:marRight w:val="0"/>
      <w:marTop w:val="0"/>
      <w:marBottom w:val="0"/>
      <w:divBdr>
        <w:top w:val="none" w:sz="0" w:space="0" w:color="auto"/>
        <w:left w:val="none" w:sz="0" w:space="0" w:color="auto"/>
        <w:bottom w:val="none" w:sz="0" w:space="0" w:color="auto"/>
        <w:right w:val="none" w:sz="0" w:space="0" w:color="auto"/>
      </w:divBdr>
    </w:div>
    <w:div w:id="1262296092">
      <w:bodyDiv w:val="1"/>
      <w:marLeft w:val="0"/>
      <w:marRight w:val="0"/>
      <w:marTop w:val="0"/>
      <w:marBottom w:val="0"/>
      <w:divBdr>
        <w:top w:val="none" w:sz="0" w:space="0" w:color="auto"/>
        <w:left w:val="none" w:sz="0" w:space="0" w:color="auto"/>
        <w:bottom w:val="none" w:sz="0" w:space="0" w:color="auto"/>
        <w:right w:val="none" w:sz="0" w:space="0" w:color="auto"/>
      </w:divBdr>
    </w:div>
    <w:div w:id="1567182379">
      <w:bodyDiv w:val="1"/>
      <w:marLeft w:val="0"/>
      <w:marRight w:val="0"/>
      <w:marTop w:val="0"/>
      <w:marBottom w:val="0"/>
      <w:divBdr>
        <w:top w:val="none" w:sz="0" w:space="0" w:color="auto"/>
        <w:left w:val="none" w:sz="0" w:space="0" w:color="auto"/>
        <w:bottom w:val="none" w:sz="0" w:space="0" w:color="auto"/>
        <w:right w:val="none" w:sz="0" w:space="0" w:color="auto"/>
      </w:divBdr>
    </w:div>
    <w:div w:id="1595823598">
      <w:bodyDiv w:val="1"/>
      <w:marLeft w:val="0"/>
      <w:marRight w:val="0"/>
      <w:marTop w:val="0"/>
      <w:marBottom w:val="0"/>
      <w:divBdr>
        <w:top w:val="none" w:sz="0" w:space="0" w:color="auto"/>
        <w:left w:val="none" w:sz="0" w:space="0" w:color="auto"/>
        <w:bottom w:val="none" w:sz="0" w:space="0" w:color="auto"/>
        <w:right w:val="none" w:sz="0" w:space="0" w:color="auto"/>
      </w:divBdr>
    </w:div>
    <w:div w:id="1666981529">
      <w:bodyDiv w:val="1"/>
      <w:marLeft w:val="0"/>
      <w:marRight w:val="0"/>
      <w:marTop w:val="0"/>
      <w:marBottom w:val="0"/>
      <w:divBdr>
        <w:top w:val="none" w:sz="0" w:space="0" w:color="auto"/>
        <w:left w:val="none" w:sz="0" w:space="0" w:color="auto"/>
        <w:bottom w:val="none" w:sz="0" w:space="0" w:color="auto"/>
        <w:right w:val="none" w:sz="0" w:space="0" w:color="auto"/>
      </w:divBdr>
    </w:div>
    <w:div w:id="1811511882">
      <w:bodyDiv w:val="1"/>
      <w:marLeft w:val="0"/>
      <w:marRight w:val="0"/>
      <w:marTop w:val="0"/>
      <w:marBottom w:val="0"/>
      <w:divBdr>
        <w:top w:val="none" w:sz="0" w:space="0" w:color="auto"/>
        <w:left w:val="none" w:sz="0" w:space="0" w:color="auto"/>
        <w:bottom w:val="none" w:sz="0" w:space="0" w:color="auto"/>
        <w:right w:val="none" w:sz="0" w:space="0" w:color="auto"/>
      </w:divBdr>
    </w:div>
    <w:div w:id="2041082750">
      <w:bodyDiv w:val="1"/>
      <w:marLeft w:val="0"/>
      <w:marRight w:val="0"/>
      <w:marTop w:val="0"/>
      <w:marBottom w:val="0"/>
      <w:divBdr>
        <w:top w:val="none" w:sz="0" w:space="0" w:color="auto"/>
        <w:left w:val="none" w:sz="0" w:space="0" w:color="auto"/>
        <w:bottom w:val="none" w:sz="0" w:space="0" w:color="auto"/>
        <w:right w:val="none" w:sz="0" w:space="0" w:color="auto"/>
      </w:divBdr>
    </w:div>
    <w:div w:id="21451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 Policy Change - Application of Payments to Past Due Accounts</dc:title>
  <dc:subject/>
  <dc:creator>John Waldo [KDOR]</dc:creator>
  <cp:keywords>Policy, Change ,Application,Payments,Past, Due, Accounts</cp:keywords>
  <dc:description/>
  <cp:lastModifiedBy>John Waldo [KDOR]</cp:lastModifiedBy>
  <cp:revision>3</cp:revision>
  <dcterms:created xsi:type="dcterms:W3CDTF">2020-09-09T15:09:00Z</dcterms:created>
  <dcterms:modified xsi:type="dcterms:W3CDTF">2020-09-29T16:44:00Z</dcterms:modified>
</cp:coreProperties>
</file>